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FB1" w:rsidRPr="001C1FB1" w:rsidRDefault="001C1FB1" w:rsidP="001C1FB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1FB1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 xml:space="preserve">مفهوم </w:t>
      </w:r>
      <w:hyperlink r:id="rId4" w:history="1">
        <w:r w:rsidRPr="001C1FB1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rtl/>
          </w:rPr>
          <w:t>الأداء التدريسي</w:t>
        </w:r>
      </w:hyperlink>
      <w:r w:rsidRPr="001C1FB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</w:p>
    <w:p w:rsidR="001C1FB1" w:rsidRPr="001C1FB1" w:rsidRDefault="001C1FB1" w:rsidP="001C1FB1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تتعدد تعريفات الأداء كمصطلح تربوي ، إذ يعرفه جود</w:t>
      </w: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Good : "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الأداء إنجاز فعلى وحقيقي للقدرات الفكرية الكامنة " ( جود</w:t>
      </w: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Good, C : 1973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، ص 414</w:t>
      </w: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) .</w:t>
      </w:r>
    </w:p>
    <w:p w:rsidR="001C1FB1" w:rsidRPr="001C1FB1" w:rsidRDefault="001C1FB1" w:rsidP="001C1FB1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ويعرفه عادل الأشول بأنه : " السلوك الملاحظ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فى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موقف معين ويستدل عليه من ملاحظة سلوك الفرد</w:t>
      </w: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" . (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عادل الأشول : 1987 ، ص 716</w:t>
      </w: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:rsidR="001C1FB1" w:rsidRPr="001C1FB1" w:rsidRDefault="001C1FB1" w:rsidP="001C1FB1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ويعرف حكمة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البزاز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مفهوم الأداء بأنه : " الفعل الإيجابي النشيط لاكتساب المهارة أو القدرة أو المعلومة، والتمكن الجيد من أدائها تبعاً للمعايير الموضوعة . (حكمة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البزاز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: 1989 ، ص 198</w:t>
      </w:r>
      <w:r w:rsidRPr="001C1FB1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1C1FB1" w:rsidRPr="001C1FB1" w:rsidRDefault="001C1FB1" w:rsidP="001C1FB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       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ويري كل من أحمد حسين اللقاني وعلى أحمد الجمل أن الأداء هو ما يصدر عن الفرد من سلوك لفظي أو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مهاري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، وهو يستند إلى خلفية معرفية ووجدانية معينة، وهذا الأداء يكون عادة على مستوى معين، يظهر منه قدرته أو عدم قدرته على أداء عمل معين. ( أحمد حسين اللقاني، على أحمد الجمل: 1999 ، ص 12</w:t>
      </w:r>
      <w:r w:rsidRPr="001C1FB1">
        <w:rPr>
          <w:rFonts w:ascii="Times New Roman" w:eastAsia="Times New Roman" w:hAnsi="Times New Roman" w:cs="Times New Roman"/>
          <w:sz w:val="24"/>
          <w:szCs w:val="24"/>
        </w:rPr>
        <w:t>) .</w:t>
      </w:r>
    </w:p>
    <w:p w:rsidR="001C1FB1" w:rsidRPr="001C1FB1" w:rsidRDefault="001C1FB1" w:rsidP="001C1FB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         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ويمكن تعريف </w:t>
      </w:r>
      <w:hyperlink r:id="rId5" w:history="1">
        <w:r w:rsidRPr="001C1FB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الأداء التدريسي</w:t>
        </w:r>
      </w:hyperlink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إجرائياً بأنه : " أداء معلمي الجغرافيا قبل الخدمة لمجموعة من الأعمال السلوكية المحددة بسهولة وسرعة ودقة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فى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الموقف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التدريسى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. بحيث تساعد هذه الأعمال على تحقيق التعلم المرغوب . ويقاس إجرائيا من خلال درجات </w:t>
      </w:r>
      <w:hyperlink r:id="rId6" w:history="1">
        <w:r w:rsidRPr="001C1FB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معلم الجغرافيا</w:t>
        </w:r>
      </w:hyperlink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قبل الخدمة التي يحصل عليها من تطبيق بطاقة الملاحظة المعدة لذلك</w:t>
      </w: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" .</w:t>
      </w:r>
    </w:p>
    <w:p w:rsidR="001C1FB1" w:rsidRPr="001C1FB1" w:rsidRDefault="001C1FB1" w:rsidP="001C1FB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1FB1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 xml:space="preserve">ـ </w:t>
      </w:r>
      <w:hyperlink r:id="rId7" w:history="1">
        <w:r w:rsidRPr="001C1FB1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rtl/>
          </w:rPr>
          <w:t>المعايير</w:t>
        </w:r>
      </w:hyperlink>
      <w:r w:rsidRPr="001C1FB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C1FB1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 xml:space="preserve">وتنمية </w:t>
      </w:r>
      <w:hyperlink r:id="rId8" w:history="1">
        <w:r w:rsidRPr="001C1FB1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rtl/>
          </w:rPr>
          <w:t>الأداء التدريسي</w:t>
        </w:r>
      </w:hyperlink>
      <w:r w:rsidRPr="001C1FB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C1FB1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للطلاب المعلمين</w:t>
      </w:r>
      <w:r w:rsidRPr="001C1FB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</w:p>
    <w:p w:rsidR="001C1FB1" w:rsidRPr="001C1FB1" w:rsidRDefault="001C1FB1" w:rsidP="001C1FB1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تسعى </w:t>
      </w:r>
      <w:hyperlink r:id="rId9" w:history="1">
        <w:r w:rsidRPr="001C1FB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المعايير</w:t>
        </w:r>
      </w:hyperlink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إلى تنمية الأداء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التدريسى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لدى الطلاب المعلمين من خلال تركيزها على بعد المحتوى التخصصي وتكامله مع البعد التربوي اللازم لتدريس هذا المحتوى ، والمساعدة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فى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خلق بيئات تعلم فعالة ، تستفيد من الإمكانات التكنولوجية المتاحة ، وتقابل الفروق الفردية بين المتعلمين ؛ سعياً نحو تحقيق الأهداف المنشودة . ( آرثر</w:t>
      </w: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Arthur, A  : 2001 ) .</w:t>
      </w:r>
    </w:p>
    <w:p w:rsidR="001C1FB1" w:rsidRPr="001C1FB1" w:rsidRDefault="001C1FB1" w:rsidP="001C1FB1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فتؤكد </w:t>
      </w:r>
      <w:hyperlink r:id="rId10" w:history="1">
        <w:r w:rsidRPr="001C1FB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المعايير</w:t>
        </w:r>
      </w:hyperlink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على الدور المحوري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الذى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يؤديه المعلم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فى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عملية التطبيق الفعلي . فالمعايير ترشد المعلمين وتعينهم على تعديل ممارستهم التعليمية ، وتقترح ماهية الأدوار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التى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يستطيع المعلمون الانخراط فيها من أجل جعل مثل هذه العملية التعليمية أمراً ممكناً . كما تزود هذه </w:t>
      </w:r>
      <w:hyperlink r:id="rId11" w:history="1">
        <w:r w:rsidRPr="001C1FB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المعايير</w:t>
        </w:r>
      </w:hyperlink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المعلمين بتوجيهات حتى يمكن آخذها بالحسبان لدى تصميم المهمات التعليمية أو اختيارها</w:t>
      </w: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</w:p>
    <w:p w:rsidR="001C1FB1" w:rsidRPr="001C1FB1" w:rsidRDefault="001C1FB1" w:rsidP="001C1FB1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وتنطوي </w:t>
      </w:r>
      <w:hyperlink r:id="rId12" w:history="1">
        <w:r w:rsidRPr="001C1FB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المعايير</w:t>
        </w:r>
      </w:hyperlink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على تغيير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فى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أدوار ومسئوليات المعلم والطلاب ، سواء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فى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اختيار وتصميم المهمات التعليمية ، وتيسير الحوار الصفي ، وخلق بيئات تعلمية إيجابية ، وتحقيق التنمية المهنية المستمرة ، وتشجيع دعم الأقران ، والارتقاء بمفهوم التقويم لا التقييم من خلال توجيه العملية التعليمية وتطويرها ، وتشجيع التقويم الذاتي لكل من الطلاب والمعلمين .       ( عثمان نايف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السواعى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، أيمن إبراهيم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خشان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: 2005</w:t>
      </w: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:rsidR="001C1FB1" w:rsidRPr="001C1FB1" w:rsidRDefault="001C1FB1" w:rsidP="001C1FB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       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فالمعايير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التى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تركز على أداء المعلمين سوف تحدث ثورة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فى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مجال إعداد المعلم ؛ من حيث مادة تخصصه ، وكيفية تدريسها بفاعلية ، وأن التزام مؤسسات الإعداد بهذه </w:t>
      </w:r>
      <w:hyperlink r:id="rId13" w:history="1">
        <w:r w:rsidRPr="001C1FB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المعايير</w:t>
        </w:r>
      </w:hyperlink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يؤدى إلى تخريج معلمين أكثر جودة وفاعلية ، ويمكنهم من تحسين وإثراء تحصيل طلابهم</w:t>
      </w: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." (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المجلس القومي الأمريكي لاعتماد برامج إعداد المعلم</w:t>
      </w: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The National Council for Accreditation of Teacher Education ( NCATE) : 2000 ).</w:t>
      </w:r>
    </w:p>
    <w:p w:rsidR="001C1FB1" w:rsidRPr="001C1FB1" w:rsidRDefault="001C1FB1" w:rsidP="001C1FB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       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وأثبتت نتائج عديد من الدراسات فاعلية </w:t>
      </w:r>
      <w:hyperlink r:id="rId14" w:history="1">
        <w:r w:rsidRPr="001C1FB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المعايير</w:t>
        </w:r>
      </w:hyperlink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فى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تنمية أداء المعلمين ، وجودة تدريسهم ، ومنها دراسة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مور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وآخرين</w:t>
      </w: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More and Others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التى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هدفت إلى تعرف آراء عينة من معلمي المعلم بالولايات المتحدة الأمريكية حول </w:t>
      </w:r>
      <w:hyperlink r:id="rId15" w:history="1">
        <w:r w:rsidRPr="001C1FB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المعايير</w:t>
        </w:r>
      </w:hyperlink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التى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وضعها المجلس القومي الأمريكي لاعتماد برامج إعداد المعلم ، وقد أجمعت غالبية آراء عينة الدراسة على أن معظم تلك </w:t>
      </w:r>
      <w:hyperlink r:id="rId16" w:history="1">
        <w:r w:rsidRPr="001C1FB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المعايير</w:t>
        </w:r>
      </w:hyperlink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قد حظيت بمعدلات عالية من الإجماع على فاعليتها وجدواها كمؤشرات للجودة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فى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برامج إعداد المعلم . (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مور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وآخرين</w:t>
      </w: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More, K&amp; et.al :1993 )</w:t>
      </w:r>
    </w:p>
    <w:p w:rsidR="001C1FB1" w:rsidRPr="001C1FB1" w:rsidRDefault="001C1FB1" w:rsidP="001C1FB1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lastRenderedPageBreak/>
        <w:t xml:space="preserve">ودراسة محمد عبد الرءوف محمد خميس التي توصلت إلى أن تصميم التعليم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فى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ضوء </w:t>
      </w:r>
      <w:hyperlink r:id="rId17" w:history="1">
        <w:r w:rsidRPr="001C1FB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المعايير</w:t>
        </w:r>
      </w:hyperlink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أدى إلى تنمية الأداء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التدريسى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لدى الطلاب المعلمين تخصص فلسفة واجتماع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فى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كلية التربية بدمنهور . (محمد عبد الرءوف محمد : 2002</w:t>
      </w: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) .</w:t>
      </w:r>
    </w:p>
    <w:p w:rsidR="001C1FB1" w:rsidRPr="001C1FB1" w:rsidRDefault="001C1FB1" w:rsidP="001C1FB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       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ولا تقتصر فاعلية </w:t>
      </w:r>
      <w:hyperlink r:id="rId18" w:history="1">
        <w:r w:rsidRPr="001C1FB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المعايير</w:t>
        </w:r>
      </w:hyperlink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فى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تنمية </w:t>
      </w:r>
      <w:hyperlink r:id="rId19" w:history="1">
        <w:r w:rsidRPr="001C1FB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الأداء التدريسي</w:t>
        </w:r>
      </w:hyperlink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للمعلمين فحسب ، بل يمتد أيضاً إلى الطلاب الذين يدرسون على أيدي هؤلاء المعلمين ، وأكد ذلك الدراسة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التى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قام بها مركز الاختبارات التربوية والتي توصلت إلى أن الطلاب الذين يدرسون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فى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مدارس معتمدة ، وعلى أيدي معلمين لديهم اعتماد بمزاولة المهنة ـ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فى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ضوء </w:t>
      </w:r>
      <w:hyperlink r:id="rId20" w:history="1">
        <w:r w:rsidRPr="001C1FB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المعايير</w:t>
        </w:r>
      </w:hyperlink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القومية للتدريس والتي تركز على الأداء ـ يحققون مستويات عليا من التحصيل مقارنة بغيرهم من الطلاب ممن يدرسون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فى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مدارس غير معتمدة ( مركز الاختبارات التربوية </w:t>
      </w:r>
      <w:r w:rsidRPr="001C1FB1">
        <w:rPr>
          <w:rFonts w:ascii="Times New Roman" w:eastAsia="Times New Roman" w:hAnsi="Times New Roman" w:cs="Times New Roman"/>
          <w:sz w:val="24"/>
          <w:szCs w:val="24"/>
        </w:rPr>
        <w:t>Educational Testing Service : 1999 ) .</w:t>
      </w:r>
    </w:p>
    <w:p w:rsidR="001C1FB1" w:rsidRPr="001C1FB1" w:rsidRDefault="001C1FB1" w:rsidP="001C1FB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       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وكذلك أكدت دراسة ليندا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دارلنج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Linda Darling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على وجود علاقة ارتباطيه دالة بين جودة إعداد المعلم القائم على معايير الأداء وتحسن مستوى أداء تلاميذ هؤلاء المعلمين . ( ليندا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دارلنج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Linda, D : 2000 )</w:t>
      </w:r>
    </w:p>
    <w:p w:rsidR="001C1FB1" w:rsidRPr="001C1FB1" w:rsidRDefault="001C1FB1" w:rsidP="001C1FB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1FB1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 xml:space="preserve">ـ </w:t>
      </w:r>
      <w:hyperlink r:id="rId21" w:history="1">
        <w:r w:rsidRPr="001C1FB1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rtl/>
          </w:rPr>
          <w:t>المعايير</w:t>
        </w:r>
      </w:hyperlink>
      <w:r w:rsidRPr="001C1FB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C1FB1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 xml:space="preserve">وقياس </w:t>
      </w:r>
      <w:hyperlink r:id="rId22" w:history="1">
        <w:r w:rsidRPr="001C1FB1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rtl/>
          </w:rPr>
          <w:t>الأداء التدريسي</w:t>
        </w:r>
      </w:hyperlink>
      <w:r w:rsidRPr="001C1FB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   </w:t>
      </w:r>
    </w:p>
    <w:p w:rsidR="001C1FB1" w:rsidRPr="001C1FB1" w:rsidRDefault="001C1FB1" w:rsidP="001C1FB1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عندما ننظر إلى </w:t>
      </w:r>
      <w:hyperlink r:id="rId23" w:history="1">
        <w:r w:rsidRPr="001C1FB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المعايير</w:t>
        </w:r>
      </w:hyperlink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فى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برامج إعداد المعلم ، نجد أنها تمثل منظومة متكاملة ومتداخلة ، معايير الأداء إحدى مكونات هذه المنظومة ، ذلك المكون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الذى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يركز على فكرة الأداء ، إذ أنها تحدد ما ينبغي أن يعرفه الطالب المعلم وما يجب أن يكون قادراً على أدائه</w:t>
      </w: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</w:p>
    <w:p w:rsidR="001C1FB1" w:rsidRPr="001C1FB1" w:rsidRDefault="001C1FB1" w:rsidP="001C1FB1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ويتم ذلك من خلال وضع معايير لهذا الأداء ، وتحليل هذه </w:t>
      </w:r>
      <w:hyperlink r:id="rId24" w:history="1">
        <w:r w:rsidRPr="001C1FB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المعايير</w:t>
        </w:r>
      </w:hyperlink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إلى مجموعة من مؤشرات الأداء</w:t>
      </w: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Performance Indicators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والتي تعبر عن أداءات قابلة للقياس والملاحظة يؤديها الطلاب ، وتوضح هذه المؤشرات تقدم الطالب صوب تحقيق </w:t>
      </w:r>
      <w:hyperlink r:id="rId25" w:history="1">
        <w:r w:rsidRPr="001C1FB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المعايير</w:t>
        </w:r>
      </w:hyperlink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المنشودة ، ويجب أن يتوفر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فى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هذه المؤشرات كل من الصدق والثبات بحيث يدل تحقق هذه المؤشرات على تحقق </w:t>
      </w:r>
      <w:hyperlink r:id="rId26" w:history="1">
        <w:r w:rsidRPr="001C1FB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المعايير</w:t>
        </w:r>
      </w:hyperlink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. (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حسن سيد شحاته : 2005 ، ص 61</w:t>
      </w: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:rsidR="001C1FB1" w:rsidRPr="001C1FB1" w:rsidRDefault="001C1FB1" w:rsidP="001C1FB1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ولا يتوقف الأمر عند مؤشرات الأداء ، بل يمتد إلى صياغة مقاييس التقدير المتدرجة</w:t>
      </w: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Rubrics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لكل مؤشر من مؤشرات الأداء ، لكي تصف الأداء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فى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كل مستوى من مستويات هذا التقدير ، وتتكون قواعد التقدير المتدرجة من عدة مستويات ( مدرجات ) ويستعمل غالباً أربعة مستويات</w:t>
      </w: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</w:p>
    <w:p w:rsidR="001C1FB1" w:rsidRPr="001C1FB1" w:rsidRDefault="001C1FB1" w:rsidP="001C1FB1">
      <w:pPr>
        <w:shd w:val="clear" w:color="auto" w:fill="FFFFFF"/>
        <w:spacing w:before="100" w:beforeAutospacing="1" w:after="100" w:afterAutospacing="1" w:line="240" w:lineRule="auto"/>
        <w:ind w:right="360" w:hanging="3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-  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المستوى الأول : يكون الفرد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فى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حاجة إلى مجهود كبير كي يصل إلى المستوى الثالث المطلوب تحقيقه ، حيث إنه يقوم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بأداءات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محدودة ، ويعمل أخطاء كثيرة</w:t>
      </w: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</w:p>
    <w:p w:rsidR="001C1FB1" w:rsidRPr="001C1FB1" w:rsidRDefault="001C1FB1" w:rsidP="001C1FB1">
      <w:pPr>
        <w:shd w:val="clear" w:color="auto" w:fill="FFFFFF"/>
        <w:spacing w:before="100" w:beforeAutospacing="1" w:after="100" w:afterAutospacing="1" w:line="240" w:lineRule="auto"/>
        <w:ind w:right="360" w:hanging="3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-  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المستوى الثاني ، يقوم الفرد فيه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بأداءات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أقل من المطلوب تحقيقه ، ويعمل بعض الأخطاء ، وبذلك فإنه يحتاج إلى بذل مجهود للوصول إلى المستوى الثالث</w:t>
      </w: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</w:p>
    <w:p w:rsidR="001C1FB1" w:rsidRPr="001C1FB1" w:rsidRDefault="001C1FB1" w:rsidP="001C1FB1">
      <w:pPr>
        <w:shd w:val="clear" w:color="auto" w:fill="FFFFFF"/>
        <w:spacing w:before="100" w:beforeAutospacing="1" w:after="100" w:afterAutospacing="1" w:line="240" w:lineRule="auto"/>
        <w:ind w:right="360" w:hanging="3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-        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المستوى الثالث هو المستوى الدال على وصول الفرد إلى المستوى المطلوب تحقيقه</w:t>
      </w: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</w:p>
    <w:p w:rsidR="001C1FB1" w:rsidRPr="001C1FB1" w:rsidRDefault="001C1FB1" w:rsidP="001C1FB1">
      <w:pPr>
        <w:shd w:val="clear" w:color="auto" w:fill="FFFFFF"/>
        <w:spacing w:before="100" w:beforeAutospacing="1" w:after="100" w:afterAutospacing="1" w:line="240" w:lineRule="auto"/>
        <w:ind w:right="360" w:hanging="3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-  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المستوى الرابع دليل التفوق والتميز ، أي أن الفرد يقوم </w:t>
      </w:r>
      <w:proofErr w:type="spellStart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بأداءات</w:t>
      </w:r>
      <w:proofErr w:type="spellEnd"/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 أعلى مما يتطلب تحقيقها . ( حسن بشير محمود : 2005 ، ص 283</w:t>
      </w: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) .</w:t>
      </w:r>
    </w:p>
    <w:p w:rsidR="001C1FB1" w:rsidRPr="001C1FB1" w:rsidRDefault="001C1FB1" w:rsidP="001C1FB1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يتضح من ذلك أن </w:t>
      </w:r>
      <w:hyperlink r:id="rId27" w:history="1">
        <w:r w:rsidRPr="001C1FB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المعايير</w:t>
        </w:r>
      </w:hyperlink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>تقدم وصفاً دقيقاً لما ينبغي على الطالب أن يعرفه ، ويكون قادراً على أدائه ، هذا الوصف لكل مستوى من مستويات الأداء ، مما يساعد على ملاحظة وتقويم أداء الطالب المعلم ، ومن ثم العمل على تطوير هذا الأداء</w:t>
      </w: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</w:p>
    <w:p w:rsidR="001C1FB1" w:rsidRPr="001C1FB1" w:rsidRDefault="001C1FB1" w:rsidP="001C1F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FB1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المصدر</w:t>
      </w:r>
      <w:r w:rsidRPr="001C1FB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1C1FB1">
        <w:rPr>
          <w:rFonts w:ascii="Times New Roman" w:eastAsia="Times New Roman" w:hAnsi="Times New Roman" w:cs="Times New Roman"/>
          <w:sz w:val="24"/>
          <w:szCs w:val="24"/>
          <w:rtl/>
        </w:rPr>
        <w:t xml:space="preserve">دكتور إدريس سلطان صالح ـ كلية التربية ـ جامعة المنيا </w:t>
      </w:r>
    </w:p>
    <w:p w:rsidR="00E12A19" w:rsidRPr="001C1FB1" w:rsidRDefault="00E12A19" w:rsidP="001C1FB1">
      <w:pPr>
        <w:rPr>
          <w:rFonts w:hint="cs"/>
        </w:rPr>
      </w:pPr>
    </w:p>
    <w:sectPr w:rsidR="00E12A19" w:rsidRPr="001C1FB1" w:rsidSect="00927A8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C1FB1"/>
    <w:rsid w:val="001C1FB1"/>
    <w:rsid w:val="009039E4"/>
    <w:rsid w:val="00927A8B"/>
    <w:rsid w:val="009D6D28"/>
    <w:rsid w:val="00AC1205"/>
    <w:rsid w:val="00E12A19"/>
    <w:rsid w:val="00EA46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A1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C1FB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1C1FB1"/>
    <w:rPr>
      <w:b/>
      <w:bCs/>
    </w:rPr>
  </w:style>
  <w:style w:type="character" w:styleId="Hyperlink">
    <w:name w:val="Hyperlink"/>
    <w:basedOn w:val="a0"/>
    <w:uiPriority w:val="99"/>
    <w:semiHidden/>
    <w:unhideWhenUsed/>
    <w:rsid w:val="001C1FB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65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78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03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492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64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9048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4775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258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00495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5852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1822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8565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484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enanaonline.com/users/dredrees/tags/173829/posts" TargetMode="External"/><Relationship Id="rId13" Type="http://schemas.openxmlformats.org/officeDocument/2006/relationships/hyperlink" Target="http://kenanaonline.com/users/dredrees/tags/79711/posts" TargetMode="External"/><Relationship Id="rId18" Type="http://schemas.openxmlformats.org/officeDocument/2006/relationships/hyperlink" Target="http://kenanaonline.com/users/dredrees/tags/79711/posts" TargetMode="External"/><Relationship Id="rId26" Type="http://schemas.openxmlformats.org/officeDocument/2006/relationships/hyperlink" Target="http://kenanaonline.com/users/dredrees/tags/79711/posts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kenanaonline.com/users/dredrees/tags/79711/posts" TargetMode="External"/><Relationship Id="rId7" Type="http://schemas.openxmlformats.org/officeDocument/2006/relationships/hyperlink" Target="http://kenanaonline.com/users/dredrees/tags/79711/posts" TargetMode="External"/><Relationship Id="rId12" Type="http://schemas.openxmlformats.org/officeDocument/2006/relationships/hyperlink" Target="http://kenanaonline.com/users/dredrees/tags/79711/posts" TargetMode="External"/><Relationship Id="rId17" Type="http://schemas.openxmlformats.org/officeDocument/2006/relationships/hyperlink" Target="http://kenanaonline.com/users/dredrees/tags/79711/posts" TargetMode="External"/><Relationship Id="rId25" Type="http://schemas.openxmlformats.org/officeDocument/2006/relationships/hyperlink" Target="http://kenanaonline.com/users/dredrees/tags/79711/posts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kenanaonline.com/users/dredrees/tags/79711/posts" TargetMode="External"/><Relationship Id="rId20" Type="http://schemas.openxmlformats.org/officeDocument/2006/relationships/hyperlink" Target="http://kenanaonline.com/users/dredrees/tags/79711/posts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kenanaonline.com/users/dredrees/tags/173830/posts" TargetMode="External"/><Relationship Id="rId11" Type="http://schemas.openxmlformats.org/officeDocument/2006/relationships/hyperlink" Target="http://kenanaonline.com/users/dredrees/tags/79711/posts" TargetMode="External"/><Relationship Id="rId24" Type="http://schemas.openxmlformats.org/officeDocument/2006/relationships/hyperlink" Target="http://kenanaonline.com/users/dredrees/tags/79711/posts" TargetMode="External"/><Relationship Id="rId5" Type="http://schemas.openxmlformats.org/officeDocument/2006/relationships/hyperlink" Target="http://kenanaonline.com/users/dredrees/tags/173829/posts" TargetMode="External"/><Relationship Id="rId15" Type="http://schemas.openxmlformats.org/officeDocument/2006/relationships/hyperlink" Target="http://kenanaonline.com/users/dredrees/tags/79711/posts" TargetMode="External"/><Relationship Id="rId23" Type="http://schemas.openxmlformats.org/officeDocument/2006/relationships/hyperlink" Target="http://kenanaonline.com/users/dredrees/tags/79711/posts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kenanaonline.com/users/dredrees/tags/79711/posts" TargetMode="External"/><Relationship Id="rId19" Type="http://schemas.openxmlformats.org/officeDocument/2006/relationships/hyperlink" Target="http://kenanaonline.com/users/dredrees/tags/173829/posts" TargetMode="External"/><Relationship Id="rId4" Type="http://schemas.openxmlformats.org/officeDocument/2006/relationships/hyperlink" Target="http://kenanaonline.com/users/dredrees/tags/173829/posts" TargetMode="External"/><Relationship Id="rId9" Type="http://schemas.openxmlformats.org/officeDocument/2006/relationships/hyperlink" Target="http://kenanaonline.com/users/dredrees/tags/79711/posts" TargetMode="External"/><Relationship Id="rId14" Type="http://schemas.openxmlformats.org/officeDocument/2006/relationships/hyperlink" Target="http://kenanaonline.com/users/dredrees/tags/79711/posts" TargetMode="External"/><Relationship Id="rId22" Type="http://schemas.openxmlformats.org/officeDocument/2006/relationships/hyperlink" Target="http://kenanaonline.com/users/dredrees/tags/173829/posts" TargetMode="External"/><Relationship Id="rId27" Type="http://schemas.openxmlformats.org/officeDocument/2006/relationships/hyperlink" Target="http://kenanaonline.com/users/dredrees/tags/79711/posts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1105</Words>
  <Characters>6305</Characters>
  <Application>Microsoft Office Word</Application>
  <DocSecurity>0</DocSecurity>
  <Lines>52</Lines>
  <Paragraphs>14</Paragraphs>
  <ScaleCrop>false</ScaleCrop>
  <Company>MWADAH</Company>
  <LinksUpToDate>false</LinksUpToDate>
  <CharactersWithSpaces>7396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WISSAM</dc:creator>
  <cp:keywords/>
  <dc:description/>
  <cp:lastModifiedBy>WISSAM</cp:lastModifiedBy>
  <cp:revision>1</cp:revision>
  <dcterms:created xsi:type="dcterms:W3CDTF">2011-09-19T17:33:00Z</dcterms:created>
  <dcterms:modified xsi:type="dcterms:W3CDTF">2011-09-19T17:33:00Z</dcterms:modified>
</cp:coreProperties>
</file>