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437" w:rsidRPr="00543AB0" w:rsidRDefault="00175437" w:rsidP="003F2282">
      <w:pPr>
        <w:rPr>
          <w:b/>
          <w:bCs/>
          <w:sz w:val="32"/>
          <w:szCs w:val="32"/>
          <w:lang w:val="en-US"/>
        </w:rPr>
      </w:pPr>
      <w:r w:rsidRPr="00543AB0">
        <w:rPr>
          <w:b/>
          <w:bCs/>
          <w:sz w:val="32"/>
          <w:szCs w:val="32"/>
          <w:lang w:val="en-US"/>
        </w:rPr>
        <w:t>Curriculum Vitae</w:t>
      </w:r>
    </w:p>
    <w:p w:rsidR="009C4102" w:rsidRPr="00543AB0" w:rsidRDefault="009C4102" w:rsidP="003F2282">
      <w:pPr>
        <w:rPr>
          <w:b/>
          <w:bCs/>
          <w:sz w:val="32"/>
          <w:szCs w:val="32"/>
          <w:lang w:val="en-US"/>
        </w:rPr>
      </w:pPr>
      <w:r w:rsidRPr="00543AB0">
        <w:rPr>
          <w:b/>
          <w:bCs/>
          <w:sz w:val="32"/>
          <w:szCs w:val="32"/>
          <w:lang w:val="en-US"/>
        </w:rPr>
        <w:t>Dr. Ahmad Abdelzaher Mousa</w:t>
      </w:r>
    </w:p>
    <w:p w:rsidR="009C4102" w:rsidRPr="00543AB0" w:rsidRDefault="009C4102" w:rsidP="003F2282">
      <w:pPr>
        <w:rPr>
          <w:b/>
          <w:bCs/>
          <w:sz w:val="32"/>
          <w:szCs w:val="32"/>
          <w:lang w:val="en-US"/>
        </w:rPr>
      </w:pPr>
      <w:r w:rsidRPr="00543AB0">
        <w:rPr>
          <w:b/>
          <w:bCs/>
          <w:sz w:val="32"/>
          <w:szCs w:val="32"/>
          <w:lang w:val="en-US"/>
        </w:rPr>
        <w:t xml:space="preserve">Professor </w:t>
      </w:r>
      <w:r w:rsidR="00175437" w:rsidRPr="00543AB0">
        <w:rPr>
          <w:b/>
          <w:bCs/>
          <w:sz w:val="32"/>
          <w:szCs w:val="32"/>
          <w:lang w:val="en-US"/>
        </w:rPr>
        <w:t xml:space="preserve">of </w:t>
      </w:r>
      <w:r w:rsidRPr="00543AB0">
        <w:rPr>
          <w:b/>
          <w:bCs/>
          <w:sz w:val="32"/>
          <w:szCs w:val="32"/>
          <w:lang w:val="en-US"/>
        </w:rPr>
        <w:t>Criminal Law, Cairo University</w:t>
      </w:r>
    </w:p>
    <w:p w:rsidR="009C4102" w:rsidRPr="00543AB0" w:rsidRDefault="009C4102" w:rsidP="003F2282">
      <w:pPr>
        <w:spacing w:before="120"/>
        <w:jc w:val="both"/>
        <w:rPr>
          <w:b/>
          <w:bCs/>
          <w:sz w:val="32"/>
          <w:szCs w:val="32"/>
          <w:lang w:val="en-US"/>
        </w:rPr>
      </w:pPr>
    </w:p>
    <w:p w:rsidR="009C4102" w:rsidRPr="00543AB0" w:rsidRDefault="009C4102" w:rsidP="003F2282">
      <w:pPr>
        <w:spacing w:before="120"/>
        <w:jc w:val="both"/>
        <w:rPr>
          <w:lang w:val="en-US"/>
        </w:rPr>
      </w:pPr>
      <w:r w:rsidRPr="00543AB0">
        <w:rPr>
          <w:lang w:val="en-US"/>
        </w:rPr>
        <w:t>Place of birth: Giza – Egypt</w:t>
      </w:r>
    </w:p>
    <w:p w:rsidR="009C4102" w:rsidRPr="00543AB0" w:rsidRDefault="002804FE" w:rsidP="002804FE">
      <w:pPr>
        <w:spacing w:before="120"/>
        <w:jc w:val="both"/>
        <w:rPr>
          <w:lang w:val="en-US"/>
        </w:rPr>
      </w:pPr>
      <w:r w:rsidRPr="00543AB0">
        <w:rPr>
          <w:lang w:val="en-US"/>
        </w:rPr>
        <w:t>Marital status: Married.</w:t>
      </w:r>
    </w:p>
    <w:p w:rsidR="00273117" w:rsidRPr="00543AB0" w:rsidRDefault="009C4102" w:rsidP="003F2282">
      <w:pPr>
        <w:spacing w:before="120"/>
        <w:jc w:val="both"/>
        <w:rPr>
          <w:lang w:val="en-US"/>
        </w:rPr>
      </w:pPr>
      <w:r w:rsidRPr="00543AB0">
        <w:rPr>
          <w:lang w:val="en-US"/>
        </w:rPr>
        <w:t xml:space="preserve">E-mail: </w:t>
      </w:r>
      <w:hyperlink r:id="rId7" w:history="1">
        <w:r w:rsidR="00273117" w:rsidRPr="00543AB0">
          <w:rPr>
            <w:rStyle w:val="Hyperlink"/>
            <w:color w:val="auto"/>
            <w:lang w:val="en-US"/>
          </w:rPr>
          <w:t>ahmedmou@hotmail.com</w:t>
        </w:r>
      </w:hyperlink>
    </w:p>
    <w:p w:rsidR="00492BAD" w:rsidRPr="00543AB0" w:rsidRDefault="00492BAD" w:rsidP="003F2282">
      <w:pPr>
        <w:spacing w:before="120"/>
        <w:jc w:val="both"/>
        <w:rPr>
          <w:b/>
          <w:bCs/>
          <w:u w:val="single"/>
          <w:lang w:val="en-US"/>
        </w:rPr>
      </w:pPr>
    </w:p>
    <w:p w:rsidR="00273117" w:rsidRPr="00543AB0" w:rsidRDefault="00273117" w:rsidP="003F2282">
      <w:pPr>
        <w:spacing w:before="120"/>
        <w:jc w:val="both"/>
        <w:rPr>
          <w:b/>
          <w:bCs/>
          <w:u w:val="single"/>
          <w:lang w:val="en-US"/>
        </w:rPr>
      </w:pPr>
      <w:r w:rsidRPr="00543AB0">
        <w:rPr>
          <w:b/>
          <w:bCs/>
          <w:u w:val="single"/>
          <w:lang w:val="en-US"/>
        </w:rPr>
        <w:t>Academic qualifications:</w:t>
      </w:r>
    </w:p>
    <w:p w:rsidR="00175437" w:rsidRPr="00543AB0" w:rsidRDefault="00527915" w:rsidP="00C81B61">
      <w:pPr>
        <w:pStyle w:val="ListParagraph"/>
        <w:numPr>
          <w:ilvl w:val="0"/>
          <w:numId w:val="1"/>
        </w:numPr>
        <w:spacing w:before="120"/>
        <w:contextualSpacing w:val="0"/>
        <w:jc w:val="both"/>
        <w:rPr>
          <w:lang w:val="en-US"/>
        </w:rPr>
      </w:pPr>
      <w:r w:rsidRPr="00543AB0">
        <w:rPr>
          <w:b/>
          <w:bCs/>
        </w:rPr>
        <w:t>Bachelor of Laws</w:t>
      </w:r>
      <w:r w:rsidR="00175437" w:rsidRPr="00543AB0">
        <w:rPr>
          <w:lang w:val="en-US"/>
        </w:rPr>
        <w:t>,</w:t>
      </w:r>
      <w:r w:rsidR="00734443">
        <w:rPr>
          <w:lang w:val="en-US"/>
        </w:rPr>
        <w:t xml:space="preserve"> </w:t>
      </w:r>
      <w:r w:rsidRPr="00543AB0">
        <w:rPr>
          <w:lang w:val="en-US"/>
        </w:rPr>
        <w:t>LLB</w:t>
      </w:r>
      <w:r w:rsidR="00175437" w:rsidRPr="00543AB0">
        <w:rPr>
          <w:lang w:val="en-US"/>
        </w:rPr>
        <w:t xml:space="preserve"> </w:t>
      </w:r>
      <w:r w:rsidR="00C81B61" w:rsidRPr="00543AB0">
        <w:rPr>
          <w:lang w:val="en-US"/>
        </w:rPr>
        <w:t xml:space="preserve"> Very Good With  </w:t>
      </w:r>
      <w:r w:rsidR="00C81B61" w:rsidRPr="00543AB0">
        <w:t>Honours</w:t>
      </w:r>
      <w:r w:rsidR="00C81B61" w:rsidRPr="00543AB0">
        <w:rPr>
          <w:lang w:val="en-US"/>
        </w:rPr>
        <w:t xml:space="preserve">, </w:t>
      </w:r>
      <w:r w:rsidR="00175437" w:rsidRPr="00543AB0">
        <w:rPr>
          <w:lang w:val="en-US"/>
        </w:rPr>
        <w:t xml:space="preserve">from Cairo University- Faculty of </w:t>
      </w:r>
      <w:r w:rsidR="00532E9B" w:rsidRPr="00543AB0">
        <w:rPr>
          <w:lang w:val="en-US"/>
        </w:rPr>
        <w:t>Law, May 1992.</w:t>
      </w:r>
      <w:r w:rsidR="00C81B61" w:rsidRPr="00543AB0">
        <w:rPr>
          <w:lang w:val="en-US"/>
        </w:rPr>
        <w:t xml:space="preserve"> </w:t>
      </w:r>
    </w:p>
    <w:p w:rsidR="00175437" w:rsidRPr="00543AB0" w:rsidRDefault="00C81B61" w:rsidP="00532E9B">
      <w:pPr>
        <w:pStyle w:val="ListParagraph"/>
        <w:numPr>
          <w:ilvl w:val="0"/>
          <w:numId w:val="1"/>
        </w:numPr>
        <w:spacing w:before="120"/>
        <w:contextualSpacing w:val="0"/>
        <w:jc w:val="both"/>
        <w:rPr>
          <w:lang w:val="en-US"/>
        </w:rPr>
      </w:pPr>
      <w:r w:rsidRPr="00543AB0">
        <w:rPr>
          <w:b/>
          <w:bCs/>
          <w:lang w:val="en-US"/>
        </w:rPr>
        <w:t>Postgraduate</w:t>
      </w:r>
      <w:r w:rsidR="00175437" w:rsidRPr="00543AB0">
        <w:rPr>
          <w:lang w:val="en-US"/>
        </w:rPr>
        <w:t xml:space="preserve"> Diploma </w:t>
      </w:r>
      <w:r w:rsidR="00704BA5" w:rsidRPr="00543AB0">
        <w:rPr>
          <w:lang w:val="en-US"/>
        </w:rPr>
        <w:t>of</w:t>
      </w:r>
      <w:r w:rsidR="00175437" w:rsidRPr="00543AB0">
        <w:rPr>
          <w:lang w:val="en-US"/>
        </w:rPr>
        <w:t xml:space="preserve"> Common Law, </w:t>
      </w:r>
      <w:r w:rsidR="00532E9B" w:rsidRPr="00543AB0">
        <w:rPr>
          <w:lang w:val="en-US"/>
        </w:rPr>
        <w:t xml:space="preserve">with Merits, </w:t>
      </w:r>
      <w:r w:rsidR="00175437" w:rsidRPr="00543AB0">
        <w:rPr>
          <w:lang w:val="en-US"/>
        </w:rPr>
        <w:t>from Cairo University- Faculty of Law, October 1994</w:t>
      </w:r>
      <w:r w:rsidR="00532E9B" w:rsidRPr="00543AB0">
        <w:rPr>
          <w:lang w:val="en-US"/>
        </w:rPr>
        <w:t>.</w:t>
      </w:r>
    </w:p>
    <w:p w:rsidR="00175437" w:rsidRPr="00543AB0" w:rsidRDefault="00532E9B" w:rsidP="003F2282">
      <w:pPr>
        <w:pStyle w:val="ListParagraph"/>
        <w:numPr>
          <w:ilvl w:val="0"/>
          <w:numId w:val="1"/>
        </w:numPr>
        <w:spacing w:before="120"/>
        <w:contextualSpacing w:val="0"/>
        <w:jc w:val="both"/>
        <w:rPr>
          <w:lang w:val="en-US"/>
        </w:rPr>
      </w:pPr>
      <w:r w:rsidRPr="00543AB0">
        <w:rPr>
          <w:b/>
          <w:bCs/>
          <w:lang w:val="en-US"/>
        </w:rPr>
        <w:t>Postgraduate</w:t>
      </w:r>
      <w:r w:rsidR="00175437" w:rsidRPr="00543AB0">
        <w:rPr>
          <w:lang w:val="en-US"/>
        </w:rPr>
        <w:t xml:space="preserve"> Diploma </w:t>
      </w:r>
      <w:r w:rsidR="00704BA5" w:rsidRPr="00543AB0">
        <w:rPr>
          <w:lang w:val="en-US"/>
        </w:rPr>
        <w:t>of</w:t>
      </w:r>
      <w:r w:rsidR="00175437" w:rsidRPr="00543AB0">
        <w:rPr>
          <w:lang w:val="en-US"/>
        </w:rPr>
        <w:t xml:space="preserve"> Criminal Sciences, </w:t>
      </w:r>
      <w:r w:rsidR="00734443" w:rsidRPr="00543AB0">
        <w:rPr>
          <w:lang w:val="en-US"/>
        </w:rPr>
        <w:t xml:space="preserve">with Merits, </w:t>
      </w:r>
      <w:r w:rsidR="00175437" w:rsidRPr="00543AB0">
        <w:rPr>
          <w:lang w:val="en-US"/>
        </w:rPr>
        <w:t>from Cairo University- Faculty of Law, May 199</w:t>
      </w:r>
      <w:r w:rsidR="00734443">
        <w:rPr>
          <w:lang w:val="en-US"/>
        </w:rPr>
        <w:t>5</w:t>
      </w:r>
      <w:r w:rsidR="00175437" w:rsidRPr="00543AB0">
        <w:rPr>
          <w:lang w:val="en-US"/>
        </w:rPr>
        <w:t>.</w:t>
      </w:r>
    </w:p>
    <w:p w:rsidR="00704BA5" w:rsidRPr="00543AB0" w:rsidRDefault="00175437" w:rsidP="005A798F">
      <w:pPr>
        <w:pStyle w:val="ListParagraph"/>
        <w:numPr>
          <w:ilvl w:val="0"/>
          <w:numId w:val="1"/>
        </w:numPr>
        <w:spacing w:before="120"/>
        <w:contextualSpacing w:val="0"/>
        <w:jc w:val="both"/>
        <w:rPr>
          <w:lang w:val="en-US"/>
        </w:rPr>
      </w:pPr>
      <w:r w:rsidRPr="00543AB0">
        <w:rPr>
          <w:lang w:val="en-US"/>
        </w:rPr>
        <w:t xml:space="preserve">PhD Degree </w:t>
      </w:r>
      <w:r w:rsidR="00704BA5" w:rsidRPr="00543AB0">
        <w:rPr>
          <w:lang w:val="en-US"/>
        </w:rPr>
        <w:t>of</w:t>
      </w:r>
      <w:r w:rsidRPr="00543AB0">
        <w:rPr>
          <w:lang w:val="en-US"/>
        </w:rPr>
        <w:t xml:space="preserve"> Criminal Law and </w:t>
      </w:r>
      <w:r w:rsidR="00704BA5" w:rsidRPr="00543AB0">
        <w:rPr>
          <w:lang w:val="en-US"/>
        </w:rPr>
        <w:t xml:space="preserve">Human Rights in French, from Panthéon-Assas University – Paris II, January 2002, grade: </w:t>
      </w:r>
      <w:proofErr w:type="spellStart"/>
      <w:r w:rsidR="00704BA5" w:rsidRPr="00543AB0">
        <w:rPr>
          <w:lang w:val="en-US"/>
        </w:rPr>
        <w:t>Tr</w:t>
      </w:r>
      <w:r w:rsidR="005A798F">
        <w:rPr>
          <w:lang w:val="en-US"/>
        </w:rPr>
        <w:t>è</w:t>
      </w:r>
      <w:r w:rsidR="00704BA5" w:rsidRPr="00543AB0">
        <w:rPr>
          <w:lang w:val="en-US"/>
        </w:rPr>
        <w:t>s</w:t>
      </w:r>
      <w:proofErr w:type="spellEnd"/>
      <w:r w:rsidR="00704BA5" w:rsidRPr="00543AB0">
        <w:rPr>
          <w:lang w:val="en-US"/>
        </w:rPr>
        <w:t xml:space="preserve"> Honorable avec </w:t>
      </w:r>
      <w:proofErr w:type="spellStart"/>
      <w:r w:rsidR="00704BA5" w:rsidRPr="00543AB0">
        <w:rPr>
          <w:lang w:val="en-US"/>
        </w:rPr>
        <w:t>f</w:t>
      </w:r>
      <w:r w:rsidR="005A798F">
        <w:rPr>
          <w:lang w:val="en-US"/>
        </w:rPr>
        <w:t>é</w:t>
      </w:r>
      <w:r w:rsidR="00704BA5" w:rsidRPr="00543AB0">
        <w:rPr>
          <w:lang w:val="en-US"/>
        </w:rPr>
        <w:t>licitation</w:t>
      </w:r>
      <w:proofErr w:type="spellEnd"/>
      <w:r w:rsidR="00704BA5" w:rsidRPr="00543AB0">
        <w:rPr>
          <w:lang w:val="en-US"/>
        </w:rPr>
        <w:t xml:space="preserve"> de Jury, the highest grade conferred by the French universities.</w:t>
      </w:r>
    </w:p>
    <w:p w:rsidR="00704BA5" w:rsidRPr="00543AB0" w:rsidRDefault="00704BA5" w:rsidP="003F2282">
      <w:pPr>
        <w:spacing w:before="120"/>
        <w:jc w:val="both"/>
        <w:rPr>
          <w:lang w:val="en-US"/>
        </w:rPr>
      </w:pPr>
    </w:p>
    <w:p w:rsidR="00704BA5" w:rsidRPr="00543AB0" w:rsidRDefault="00704BA5" w:rsidP="003F2282">
      <w:pPr>
        <w:spacing w:before="120"/>
        <w:jc w:val="both"/>
        <w:rPr>
          <w:b/>
          <w:bCs/>
          <w:u w:val="single"/>
          <w:lang w:val="en-US"/>
        </w:rPr>
      </w:pPr>
      <w:r w:rsidRPr="00543AB0">
        <w:rPr>
          <w:b/>
          <w:bCs/>
          <w:u w:val="single"/>
          <w:lang w:val="en-US"/>
        </w:rPr>
        <w:t>Awards</w:t>
      </w:r>
      <w:r w:rsidR="00492BAD" w:rsidRPr="00543AB0">
        <w:rPr>
          <w:b/>
          <w:bCs/>
          <w:u w:val="single"/>
          <w:lang w:val="en-US"/>
        </w:rPr>
        <w:t xml:space="preserve"> held:</w:t>
      </w:r>
    </w:p>
    <w:p w:rsidR="00492BAD" w:rsidRPr="00543AB0" w:rsidRDefault="006F58BF" w:rsidP="003F2282">
      <w:pPr>
        <w:pStyle w:val="ListParagraph"/>
        <w:numPr>
          <w:ilvl w:val="0"/>
          <w:numId w:val="1"/>
        </w:numPr>
        <w:spacing w:before="120"/>
        <w:contextualSpacing w:val="0"/>
        <w:jc w:val="both"/>
        <w:rPr>
          <w:lang w:val="en-US"/>
        </w:rPr>
      </w:pPr>
      <w:r w:rsidRPr="00543AB0">
        <w:rPr>
          <w:lang w:val="en-US"/>
        </w:rPr>
        <w:t xml:space="preserve">The National Center for Social and Criminal Researches </w:t>
      </w:r>
      <w:r w:rsidR="001A14FF" w:rsidRPr="00543AB0">
        <w:rPr>
          <w:lang w:val="en-US"/>
        </w:rPr>
        <w:t>Award, for t</w:t>
      </w:r>
      <w:r w:rsidR="00BB3244" w:rsidRPr="00543AB0">
        <w:rPr>
          <w:lang w:val="en-US"/>
        </w:rPr>
        <w:t>he best student in Criminology Science Award,</w:t>
      </w:r>
      <w:r w:rsidRPr="00543AB0">
        <w:rPr>
          <w:lang w:val="en-US"/>
        </w:rPr>
        <w:t xml:space="preserve"> </w:t>
      </w:r>
      <w:r w:rsidR="00BB3244" w:rsidRPr="00543AB0">
        <w:rPr>
          <w:lang w:val="en-US"/>
        </w:rPr>
        <w:t>during the first academic y</w:t>
      </w:r>
      <w:r w:rsidR="00492BAD" w:rsidRPr="00543AB0">
        <w:rPr>
          <w:lang w:val="en-US"/>
        </w:rPr>
        <w:t>ear.</w:t>
      </w:r>
    </w:p>
    <w:p w:rsidR="001A14FF" w:rsidRPr="00543AB0" w:rsidRDefault="00492BAD" w:rsidP="00DC4745">
      <w:pPr>
        <w:pStyle w:val="ListParagraph"/>
        <w:numPr>
          <w:ilvl w:val="0"/>
          <w:numId w:val="1"/>
        </w:numPr>
        <w:spacing w:before="120"/>
        <w:contextualSpacing w:val="0"/>
        <w:jc w:val="both"/>
        <w:rPr>
          <w:lang w:val="en-US"/>
        </w:rPr>
      </w:pPr>
      <w:r w:rsidRPr="00543AB0">
        <w:rPr>
          <w:lang w:val="en-US"/>
        </w:rPr>
        <w:t>Dr. Zaki Hashem Awa</w:t>
      </w:r>
      <w:r w:rsidR="00DC4745" w:rsidRPr="00543AB0">
        <w:rPr>
          <w:lang w:val="en-US"/>
        </w:rPr>
        <w:t>r</w:t>
      </w:r>
      <w:r w:rsidRPr="00543AB0">
        <w:rPr>
          <w:lang w:val="en-US"/>
        </w:rPr>
        <w:t xml:space="preserve">d, for the best student in the subjects of International Organizations and International Law, </w:t>
      </w:r>
      <w:r w:rsidR="001A14FF" w:rsidRPr="00543AB0">
        <w:rPr>
          <w:lang w:val="en-US"/>
        </w:rPr>
        <w:t>during the first and fourth academic years.</w:t>
      </w:r>
    </w:p>
    <w:p w:rsidR="00BB3244" w:rsidRPr="00543AB0" w:rsidRDefault="00492BAD" w:rsidP="00532E9B">
      <w:pPr>
        <w:pStyle w:val="ListParagraph"/>
        <w:numPr>
          <w:ilvl w:val="0"/>
          <w:numId w:val="1"/>
        </w:numPr>
        <w:spacing w:before="120"/>
        <w:contextualSpacing w:val="0"/>
        <w:jc w:val="both"/>
        <w:rPr>
          <w:lang w:val="en-US"/>
        </w:rPr>
      </w:pPr>
      <w:r w:rsidRPr="00543AB0">
        <w:rPr>
          <w:lang w:val="en-US"/>
        </w:rPr>
        <w:t>First Position Award</w:t>
      </w:r>
      <w:r w:rsidR="001A14FF" w:rsidRPr="00543AB0">
        <w:rPr>
          <w:lang w:val="en-US"/>
        </w:rPr>
        <w:t xml:space="preserve"> during </w:t>
      </w:r>
      <w:r w:rsidR="00BB3244" w:rsidRPr="00543AB0">
        <w:rPr>
          <w:lang w:val="en-US"/>
        </w:rPr>
        <w:t>Criminal Sciences</w:t>
      </w:r>
      <w:r w:rsidR="001A14FF" w:rsidRPr="00543AB0">
        <w:rPr>
          <w:lang w:val="en-US"/>
        </w:rPr>
        <w:t xml:space="preserve"> </w:t>
      </w:r>
      <w:r w:rsidR="00532E9B" w:rsidRPr="00543AB0">
        <w:rPr>
          <w:lang w:val="en-US"/>
        </w:rPr>
        <w:t>postgraduate</w:t>
      </w:r>
      <w:r w:rsidR="001A14FF" w:rsidRPr="00543AB0">
        <w:rPr>
          <w:lang w:val="en-US"/>
        </w:rPr>
        <w:t xml:space="preserve"> Diploma</w:t>
      </w:r>
      <w:r w:rsidR="00BB3244" w:rsidRPr="00543AB0">
        <w:rPr>
          <w:lang w:val="en-US"/>
        </w:rPr>
        <w:t>, Academic Year 1993-1994.</w:t>
      </w:r>
    </w:p>
    <w:p w:rsidR="00BB3244" w:rsidRPr="00543AB0" w:rsidRDefault="001A14FF" w:rsidP="00532E9B">
      <w:pPr>
        <w:pStyle w:val="ListParagraph"/>
        <w:numPr>
          <w:ilvl w:val="0"/>
          <w:numId w:val="1"/>
        </w:numPr>
        <w:spacing w:before="120"/>
        <w:contextualSpacing w:val="0"/>
        <w:jc w:val="both"/>
        <w:rPr>
          <w:lang w:val="en-US"/>
        </w:rPr>
      </w:pPr>
      <w:r w:rsidRPr="00543AB0">
        <w:rPr>
          <w:lang w:val="en-US"/>
        </w:rPr>
        <w:t xml:space="preserve">First Position Award during Common Law </w:t>
      </w:r>
      <w:r w:rsidR="00532E9B" w:rsidRPr="00543AB0">
        <w:rPr>
          <w:lang w:val="en-US"/>
        </w:rPr>
        <w:t>Postgraduate</w:t>
      </w:r>
      <w:r w:rsidRPr="00543AB0">
        <w:rPr>
          <w:lang w:val="en-US"/>
        </w:rPr>
        <w:t xml:space="preserve"> Diploma, </w:t>
      </w:r>
      <w:r w:rsidR="00BB3244" w:rsidRPr="00543AB0">
        <w:rPr>
          <w:lang w:val="en-US"/>
        </w:rPr>
        <w:t>Academic Year 1994-1995.</w:t>
      </w:r>
    </w:p>
    <w:p w:rsidR="001A14FF" w:rsidRPr="00543AB0" w:rsidRDefault="00BB3244" w:rsidP="00532E9B">
      <w:pPr>
        <w:pStyle w:val="ListParagraph"/>
        <w:numPr>
          <w:ilvl w:val="0"/>
          <w:numId w:val="1"/>
        </w:numPr>
        <w:spacing w:before="120"/>
        <w:contextualSpacing w:val="0"/>
        <w:jc w:val="both"/>
        <w:rPr>
          <w:lang w:val="en-US"/>
        </w:rPr>
      </w:pPr>
      <w:r w:rsidRPr="00543AB0">
        <w:rPr>
          <w:lang w:val="en-US"/>
        </w:rPr>
        <w:lastRenderedPageBreak/>
        <w:t xml:space="preserve">The Academic Society for Common Law Award, Cairo University, for the </w:t>
      </w:r>
      <w:r w:rsidR="001A14FF" w:rsidRPr="00543AB0">
        <w:rPr>
          <w:lang w:val="en-US"/>
        </w:rPr>
        <w:t>best</w:t>
      </w:r>
      <w:r w:rsidRPr="00543AB0">
        <w:rPr>
          <w:lang w:val="en-US"/>
        </w:rPr>
        <w:t xml:space="preserve"> student</w:t>
      </w:r>
      <w:r w:rsidR="001A14FF" w:rsidRPr="00543AB0">
        <w:rPr>
          <w:lang w:val="en-US"/>
        </w:rPr>
        <w:t xml:space="preserve"> during Common Law </w:t>
      </w:r>
      <w:r w:rsidR="00532E9B" w:rsidRPr="00543AB0">
        <w:rPr>
          <w:lang w:val="en-US"/>
        </w:rPr>
        <w:t>Postgraduate</w:t>
      </w:r>
      <w:r w:rsidR="001A14FF" w:rsidRPr="00543AB0">
        <w:rPr>
          <w:lang w:val="en-US"/>
        </w:rPr>
        <w:t xml:space="preserve"> Diploma, Academic Year 1994-1995.</w:t>
      </w:r>
    </w:p>
    <w:p w:rsidR="001A14FF" w:rsidRPr="00543AB0" w:rsidRDefault="001A14FF" w:rsidP="00532E9B">
      <w:pPr>
        <w:pStyle w:val="ListParagraph"/>
        <w:numPr>
          <w:ilvl w:val="0"/>
          <w:numId w:val="1"/>
        </w:numPr>
        <w:spacing w:before="120"/>
        <w:contextualSpacing w:val="0"/>
        <w:jc w:val="both"/>
        <w:rPr>
          <w:lang w:val="en-US"/>
        </w:rPr>
      </w:pPr>
      <w:r w:rsidRPr="00543AB0">
        <w:rPr>
          <w:lang w:val="en-US"/>
        </w:rPr>
        <w:t xml:space="preserve">The Egyptian Society for International </w:t>
      </w:r>
      <w:r w:rsidR="00EB1C00" w:rsidRPr="00543AB0">
        <w:rPr>
          <w:lang w:val="en-US"/>
        </w:rPr>
        <w:t xml:space="preserve">Law Award, </w:t>
      </w:r>
      <w:r w:rsidRPr="00543AB0">
        <w:rPr>
          <w:lang w:val="en-US"/>
        </w:rPr>
        <w:t xml:space="preserve">for the best student </w:t>
      </w:r>
      <w:r w:rsidR="00EB1C00" w:rsidRPr="00543AB0">
        <w:rPr>
          <w:lang w:val="en-US"/>
        </w:rPr>
        <w:t xml:space="preserve">in International law, </w:t>
      </w:r>
      <w:r w:rsidRPr="00543AB0">
        <w:rPr>
          <w:lang w:val="en-US"/>
        </w:rPr>
        <w:t xml:space="preserve">during Common Law </w:t>
      </w:r>
      <w:r w:rsidR="00532E9B" w:rsidRPr="00543AB0">
        <w:rPr>
          <w:lang w:val="en-US"/>
        </w:rPr>
        <w:t>Postgraduate</w:t>
      </w:r>
      <w:r w:rsidRPr="00543AB0">
        <w:rPr>
          <w:lang w:val="en-US"/>
        </w:rPr>
        <w:t xml:space="preserve"> Diploma, Academic Year 1994-1995.</w:t>
      </w:r>
    </w:p>
    <w:p w:rsidR="00EB1C00" w:rsidRPr="00543AB0" w:rsidRDefault="00EB1C00" w:rsidP="00532E9B">
      <w:pPr>
        <w:pStyle w:val="ListParagraph"/>
        <w:numPr>
          <w:ilvl w:val="0"/>
          <w:numId w:val="1"/>
        </w:numPr>
        <w:spacing w:before="120"/>
        <w:contextualSpacing w:val="0"/>
        <w:jc w:val="both"/>
        <w:rPr>
          <w:lang w:val="en-US"/>
        </w:rPr>
      </w:pPr>
      <w:r w:rsidRPr="00543AB0">
        <w:rPr>
          <w:lang w:val="en-US"/>
        </w:rPr>
        <w:t xml:space="preserve">Ahmad Lutfi Al Sayed Award, for the best student </w:t>
      </w:r>
      <w:r w:rsidR="00BB3244" w:rsidRPr="00543AB0">
        <w:rPr>
          <w:lang w:val="en-US"/>
        </w:rPr>
        <w:t xml:space="preserve">in </w:t>
      </w:r>
      <w:r w:rsidRPr="00543AB0">
        <w:rPr>
          <w:lang w:val="en-US"/>
        </w:rPr>
        <w:t xml:space="preserve">the </w:t>
      </w:r>
      <w:r w:rsidR="001A14FF" w:rsidRPr="00543AB0">
        <w:rPr>
          <w:lang w:val="en-US"/>
        </w:rPr>
        <w:t>Common Law</w:t>
      </w:r>
      <w:r w:rsidRPr="00543AB0">
        <w:rPr>
          <w:lang w:val="en-US"/>
        </w:rPr>
        <w:t xml:space="preserve"> </w:t>
      </w:r>
      <w:r w:rsidR="00532E9B" w:rsidRPr="00543AB0">
        <w:rPr>
          <w:lang w:val="en-US"/>
        </w:rPr>
        <w:t>Postgraduate</w:t>
      </w:r>
      <w:r w:rsidRPr="00543AB0">
        <w:rPr>
          <w:lang w:val="en-US"/>
        </w:rPr>
        <w:t xml:space="preserve"> Diploma, Academic Year 1994-1995.</w:t>
      </w:r>
    </w:p>
    <w:p w:rsidR="00EB1C00" w:rsidRPr="00543AB0" w:rsidRDefault="00EB1C00" w:rsidP="003F2282">
      <w:pPr>
        <w:pStyle w:val="ListParagraph"/>
        <w:numPr>
          <w:ilvl w:val="0"/>
          <w:numId w:val="1"/>
        </w:numPr>
        <w:spacing w:before="120"/>
        <w:contextualSpacing w:val="0"/>
        <w:jc w:val="both"/>
        <w:rPr>
          <w:lang w:val="en-US"/>
        </w:rPr>
      </w:pPr>
      <w:r w:rsidRPr="00543AB0">
        <w:rPr>
          <w:lang w:val="en-US"/>
        </w:rPr>
        <w:t>State Incentive Award in Criminal Law for the year 2011, from the Higher Cultural Council in Egypt (46</w:t>
      </w:r>
      <w:r w:rsidRPr="00543AB0">
        <w:rPr>
          <w:vertAlign w:val="superscript"/>
          <w:lang w:val="en-US"/>
        </w:rPr>
        <w:t>th</w:t>
      </w:r>
      <w:r w:rsidRPr="00543AB0">
        <w:rPr>
          <w:lang w:val="en-US"/>
        </w:rPr>
        <w:t xml:space="preserve"> session).</w:t>
      </w:r>
    </w:p>
    <w:p w:rsidR="003F2282" w:rsidRPr="00543AB0" w:rsidRDefault="003F2282" w:rsidP="003F2282">
      <w:pPr>
        <w:spacing w:before="120"/>
        <w:jc w:val="both"/>
        <w:rPr>
          <w:b/>
          <w:bCs/>
          <w:u w:val="single"/>
          <w:lang w:val="en-US"/>
        </w:rPr>
      </w:pPr>
    </w:p>
    <w:p w:rsidR="00EB1C00" w:rsidRPr="00543AB0" w:rsidRDefault="00EB1C00" w:rsidP="003F2282">
      <w:pPr>
        <w:spacing w:before="120"/>
        <w:jc w:val="both"/>
        <w:rPr>
          <w:b/>
          <w:bCs/>
          <w:u w:val="single"/>
          <w:lang w:val="en-US"/>
        </w:rPr>
      </w:pPr>
      <w:r w:rsidRPr="00543AB0">
        <w:rPr>
          <w:b/>
          <w:bCs/>
          <w:u w:val="single"/>
          <w:lang w:val="en-US"/>
        </w:rPr>
        <w:t xml:space="preserve">Career development </w:t>
      </w:r>
    </w:p>
    <w:p w:rsidR="00FE5079" w:rsidRPr="00543AB0" w:rsidRDefault="00EB1C00" w:rsidP="00A73729">
      <w:pPr>
        <w:pStyle w:val="ListParagraph"/>
        <w:numPr>
          <w:ilvl w:val="0"/>
          <w:numId w:val="1"/>
        </w:numPr>
        <w:spacing w:before="120"/>
        <w:contextualSpacing w:val="0"/>
        <w:jc w:val="both"/>
        <w:rPr>
          <w:lang w:val="en-US"/>
        </w:rPr>
      </w:pPr>
      <w:r w:rsidRPr="00543AB0">
        <w:rPr>
          <w:lang w:val="en-US"/>
        </w:rPr>
        <w:t xml:space="preserve">December 1992- October 1995: </w:t>
      </w:r>
      <w:r w:rsidR="00A73729" w:rsidRPr="00543AB0">
        <w:t>Teaching assistant</w:t>
      </w:r>
      <w:r w:rsidRPr="00543AB0">
        <w:rPr>
          <w:lang w:val="en-US"/>
        </w:rPr>
        <w:t xml:space="preserve"> at the Criminal Law Section, Faculty of Law, Cairo University</w:t>
      </w:r>
      <w:r w:rsidR="00FE5079" w:rsidRPr="00543AB0">
        <w:rPr>
          <w:lang w:val="en-US"/>
        </w:rPr>
        <w:t>.</w:t>
      </w:r>
    </w:p>
    <w:p w:rsidR="00FE5079" w:rsidRPr="00543AB0" w:rsidRDefault="00FE5079" w:rsidP="00A73729">
      <w:pPr>
        <w:pStyle w:val="ListParagraph"/>
        <w:numPr>
          <w:ilvl w:val="0"/>
          <w:numId w:val="1"/>
        </w:numPr>
        <w:spacing w:before="120"/>
        <w:contextualSpacing w:val="0"/>
        <w:jc w:val="both"/>
        <w:rPr>
          <w:lang w:val="en-US"/>
        </w:rPr>
      </w:pPr>
      <w:r w:rsidRPr="00543AB0">
        <w:rPr>
          <w:lang w:val="en-US"/>
        </w:rPr>
        <w:t xml:space="preserve">October 1995- May 2002: </w:t>
      </w:r>
      <w:r w:rsidR="00A73729" w:rsidRPr="00543AB0">
        <w:t>Assistant Lecturer</w:t>
      </w:r>
      <w:r w:rsidR="00A73729" w:rsidRPr="00543AB0">
        <w:rPr>
          <w:lang w:val="en-US"/>
        </w:rPr>
        <w:t xml:space="preserve"> </w:t>
      </w:r>
      <w:r w:rsidRPr="00543AB0">
        <w:rPr>
          <w:lang w:val="en-US"/>
        </w:rPr>
        <w:t>at the Criminal Law Section, Faculty of Law, Cairo University.</w:t>
      </w:r>
    </w:p>
    <w:p w:rsidR="00FE5079" w:rsidRPr="00543AB0" w:rsidRDefault="00FE5079" w:rsidP="00A73729">
      <w:pPr>
        <w:pStyle w:val="ListParagraph"/>
        <w:numPr>
          <w:ilvl w:val="0"/>
          <w:numId w:val="1"/>
        </w:numPr>
        <w:spacing w:before="120"/>
        <w:contextualSpacing w:val="0"/>
        <w:jc w:val="both"/>
        <w:rPr>
          <w:lang w:val="en-US"/>
        </w:rPr>
      </w:pPr>
      <w:r w:rsidRPr="00543AB0">
        <w:rPr>
          <w:lang w:val="en-US"/>
        </w:rPr>
        <w:t xml:space="preserve">May 2002-July 2007: </w:t>
      </w:r>
      <w:r w:rsidR="00A73729" w:rsidRPr="00543AB0">
        <w:t>Lecturer</w:t>
      </w:r>
      <w:r w:rsidR="00A73729" w:rsidRPr="00543AB0">
        <w:rPr>
          <w:lang w:val="en-US"/>
        </w:rPr>
        <w:t xml:space="preserve"> </w:t>
      </w:r>
      <w:r w:rsidRPr="00543AB0">
        <w:rPr>
          <w:lang w:val="en-US"/>
        </w:rPr>
        <w:t>at the Criminal Law Section, Faculty of Law, Cairo University</w:t>
      </w:r>
    </w:p>
    <w:p w:rsidR="00691969" w:rsidRPr="00543AB0" w:rsidRDefault="00AC227A" w:rsidP="003F2282">
      <w:pPr>
        <w:pStyle w:val="ListParagraph"/>
        <w:numPr>
          <w:ilvl w:val="0"/>
          <w:numId w:val="1"/>
        </w:numPr>
        <w:spacing w:before="120"/>
        <w:contextualSpacing w:val="0"/>
        <w:jc w:val="both"/>
        <w:rPr>
          <w:lang w:val="en-US"/>
        </w:rPr>
      </w:pPr>
      <w:r w:rsidRPr="00543AB0">
        <w:rPr>
          <w:lang w:val="en-US"/>
        </w:rPr>
        <w:t>July 2007- October 2012: A</w:t>
      </w:r>
      <w:r w:rsidR="00691969" w:rsidRPr="00543AB0">
        <w:rPr>
          <w:lang w:val="en-US"/>
        </w:rPr>
        <w:t>ssociate professor at the Criminal Law Section, Faculty of Law, Cairo University</w:t>
      </w:r>
    </w:p>
    <w:p w:rsidR="00691969" w:rsidRPr="00543AB0" w:rsidRDefault="00AC227A" w:rsidP="003F2282">
      <w:pPr>
        <w:pStyle w:val="ListParagraph"/>
        <w:numPr>
          <w:ilvl w:val="0"/>
          <w:numId w:val="1"/>
        </w:numPr>
        <w:spacing w:before="120"/>
        <w:contextualSpacing w:val="0"/>
        <w:jc w:val="both"/>
        <w:rPr>
          <w:lang w:val="en-US"/>
        </w:rPr>
      </w:pPr>
      <w:r w:rsidRPr="00543AB0">
        <w:rPr>
          <w:lang w:val="en-US"/>
        </w:rPr>
        <w:t>October 2012: P</w:t>
      </w:r>
      <w:r w:rsidR="00691969" w:rsidRPr="00543AB0">
        <w:rPr>
          <w:lang w:val="en-US"/>
        </w:rPr>
        <w:t>rofessor at the Criminal Law Section, Faculty of Law, Cairo University</w:t>
      </w:r>
    </w:p>
    <w:p w:rsidR="00691969" w:rsidRPr="00543AB0" w:rsidRDefault="00691969" w:rsidP="003F2282">
      <w:pPr>
        <w:spacing w:before="120"/>
        <w:jc w:val="both"/>
        <w:rPr>
          <w:lang w:val="en-US"/>
        </w:rPr>
      </w:pPr>
    </w:p>
    <w:p w:rsidR="00691969" w:rsidRPr="00543AB0" w:rsidRDefault="00691969" w:rsidP="003F2282">
      <w:pPr>
        <w:spacing w:before="120"/>
        <w:jc w:val="both"/>
        <w:rPr>
          <w:b/>
          <w:bCs/>
          <w:u w:val="single"/>
          <w:lang w:val="en-US"/>
        </w:rPr>
      </w:pPr>
      <w:r w:rsidRPr="00543AB0">
        <w:rPr>
          <w:b/>
          <w:bCs/>
          <w:u w:val="single"/>
          <w:lang w:val="en-US"/>
        </w:rPr>
        <w:t>List of research, publications and books:</w:t>
      </w:r>
    </w:p>
    <w:p w:rsidR="00691969" w:rsidRPr="00543AB0" w:rsidRDefault="00691969" w:rsidP="00AC227A">
      <w:pPr>
        <w:pStyle w:val="ListParagraph"/>
        <w:numPr>
          <w:ilvl w:val="0"/>
          <w:numId w:val="1"/>
        </w:numPr>
        <w:spacing w:before="120"/>
        <w:contextualSpacing w:val="0"/>
        <w:jc w:val="both"/>
        <w:rPr>
          <w:lang w:val="en-US"/>
        </w:rPr>
      </w:pPr>
      <w:r w:rsidRPr="00543AB0">
        <w:rPr>
          <w:lang w:val="en-US"/>
        </w:rPr>
        <w:t>Comparative study on prisoner</w:t>
      </w:r>
      <w:r w:rsidR="00AC227A" w:rsidRPr="00543AB0">
        <w:rPr>
          <w:lang w:val="en-US"/>
        </w:rPr>
        <w:t>’</w:t>
      </w:r>
      <w:r w:rsidRPr="00543AB0">
        <w:rPr>
          <w:lang w:val="en-US"/>
        </w:rPr>
        <w:t>s</w:t>
      </w:r>
      <w:r w:rsidR="00AC227A" w:rsidRPr="00543AB0">
        <w:rPr>
          <w:lang w:val="en-US"/>
        </w:rPr>
        <w:t xml:space="preserve"> rights</w:t>
      </w:r>
      <w:r w:rsidRPr="00543AB0">
        <w:rPr>
          <w:lang w:val="en-US"/>
        </w:rPr>
        <w:t xml:space="preserve">, PhD </w:t>
      </w:r>
      <w:r w:rsidR="00AC227A" w:rsidRPr="00543AB0">
        <w:rPr>
          <w:lang w:val="en-US"/>
        </w:rPr>
        <w:t xml:space="preserve">thesis </w:t>
      </w:r>
      <w:r w:rsidRPr="00543AB0">
        <w:rPr>
          <w:lang w:val="en-US"/>
        </w:rPr>
        <w:t>in Criminal Law and Human Rights in French, from Paris II University, under the supervision of Dr. Professor Marie Elisabeth Cartier.</w:t>
      </w:r>
    </w:p>
    <w:p w:rsidR="00691969" w:rsidRPr="00543AB0" w:rsidRDefault="00AC227A" w:rsidP="00AC227A">
      <w:pPr>
        <w:pStyle w:val="ListParagraph"/>
        <w:numPr>
          <w:ilvl w:val="0"/>
          <w:numId w:val="1"/>
        </w:numPr>
        <w:spacing w:before="120"/>
        <w:contextualSpacing w:val="0"/>
        <w:jc w:val="both"/>
        <w:rPr>
          <w:lang w:val="en-US"/>
        </w:rPr>
      </w:pPr>
      <w:r w:rsidRPr="00543AB0">
        <w:rPr>
          <w:rFonts w:hint="cs"/>
        </w:rPr>
        <w:t>Penology</w:t>
      </w:r>
      <w:r w:rsidRPr="00543AB0">
        <w:t xml:space="preserve">, </w:t>
      </w:r>
      <w:hyperlink r:id="rId8" w:history="1">
        <w:r w:rsidR="001C2BA8" w:rsidRPr="00543AB0">
          <w:rPr>
            <w:lang w:val="en-US"/>
          </w:rPr>
          <w:t>Dar</w:t>
        </w:r>
      </w:hyperlink>
      <w:r w:rsidR="001C2BA8" w:rsidRPr="00543AB0">
        <w:rPr>
          <w:lang w:val="en-US"/>
        </w:rPr>
        <w:t xml:space="preserve"> Al </w:t>
      </w:r>
      <w:proofErr w:type="spellStart"/>
      <w:r w:rsidR="001C2BA8" w:rsidRPr="00543AB0">
        <w:rPr>
          <w:lang w:val="en-US"/>
        </w:rPr>
        <w:t>Thaqafa</w:t>
      </w:r>
      <w:proofErr w:type="spellEnd"/>
      <w:r w:rsidR="00691969" w:rsidRPr="00543AB0">
        <w:rPr>
          <w:lang w:val="en-US"/>
        </w:rPr>
        <w:t>, Cairo, first edition</w:t>
      </w:r>
      <w:r w:rsidR="001C2BA8" w:rsidRPr="00543AB0">
        <w:rPr>
          <w:lang w:val="en-US"/>
        </w:rPr>
        <w:t>,</w:t>
      </w:r>
      <w:r w:rsidR="00691969" w:rsidRPr="00543AB0">
        <w:rPr>
          <w:lang w:val="en-US"/>
        </w:rPr>
        <w:t xml:space="preserve"> 2003</w:t>
      </w:r>
      <w:r w:rsidR="001C2BA8" w:rsidRPr="00543AB0">
        <w:rPr>
          <w:lang w:val="en-US"/>
        </w:rPr>
        <w:t>.</w:t>
      </w:r>
    </w:p>
    <w:p w:rsidR="001C2BA8" w:rsidRPr="00543AB0" w:rsidRDefault="001C2BA8" w:rsidP="003F2282">
      <w:pPr>
        <w:pStyle w:val="ListParagraph"/>
        <w:numPr>
          <w:ilvl w:val="0"/>
          <w:numId w:val="1"/>
        </w:numPr>
        <w:spacing w:before="120"/>
        <w:contextualSpacing w:val="0"/>
        <w:jc w:val="both"/>
        <w:rPr>
          <w:lang w:val="en-US"/>
        </w:rPr>
      </w:pPr>
      <w:r w:rsidRPr="00543AB0">
        <w:rPr>
          <w:lang w:val="en-US"/>
        </w:rPr>
        <w:t>Attribution of appropriate law for defendants in constitutional criminal law, Dar Al Nahda, Cairo, first edition, 2004.</w:t>
      </w:r>
    </w:p>
    <w:p w:rsidR="001C2BA8" w:rsidRPr="00543AB0" w:rsidRDefault="001C2BA8" w:rsidP="003F2282">
      <w:pPr>
        <w:pStyle w:val="ListParagraph"/>
        <w:numPr>
          <w:ilvl w:val="0"/>
          <w:numId w:val="1"/>
        </w:numPr>
        <w:spacing w:before="120"/>
        <w:contextualSpacing w:val="0"/>
        <w:jc w:val="both"/>
        <w:rPr>
          <w:lang w:val="en-US"/>
        </w:rPr>
      </w:pPr>
      <w:r w:rsidRPr="00543AB0">
        <w:rPr>
          <w:lang w:val="en-US"/>
        </w:rPr>
        <w:t>Ancillary punishment in the scale of constitutional judge, Cairo, Dar Al Nahda, Cairo, first edition, 2004.</w:t>
      </w:r>
    </w:p>
    <w:p w:rsidR="001C2BA8" w:rsidRPr="00543AB0" w:rsidRDefault="001C2BA8" w:rsidP="000C5D99">
      <w:pPr>
        <w:pStyle w:val="ListParagraph"/>
        <w:numPr>
          <w:ilvl w:val="0"/>
          <w:numId w:val="1"/>
        </w:numPr>
        <w:spacing w:before="120"/>
        <w:contextualSpacing w:val="0"/>
        <w:jc w:val="both"/>
        <w:rPr>
          <w:lang w:val="en-US"/>
        </w:rPr>
      </w:pPr>
      <w:r w:rsidRPr="00543AB0">
        <w:rPr>
          <w:lang w:val="en-US"/>
        </w:rPr>
        <w:lastRenderedPageBreak/>
        <w:t>Criminal Protection for the person</w:t>
      </w:r>
      <w:r w:rsidR="000C5D99" w:rsidRPr="00543AB0">
        <w:rPr>
          <w:lang w:val="en-US"/>
        </w:rPr>
        <w:t>’s incorporeal right</w:t>
      </w:r>
      <w:r w:rsidRPr="00543AB0">
        <w:rPr>
          <w:lang w:val="en-US"/>
        </w:rPr>
        <w:t>, Dar Al Nahda, Cairo, first edition, Cairo, 2005.</w:t>
      </w:r>
    </w:p>
    <w:p w:rsidR="001C2BA8" w:rsidRPr="00543AB0" w:rsidRDefault="001C2BA8" w:rsidP="003F2282">
      <w:pPr>
        <w:pStyle w:val="ListParagraph"/>
        <w:numPr>
          <w:ilvl w:val="0"/>
          <w:numId w:val="1"/>
        </w:numPr>
        <w:spacing w:before="120"/>
        <w:contextualSpacing w:val="0"/>
        <w:jc w:val="both"/>
        <w:rPr>
          <w:lang w:val="en-US"/>
        </w:rPr>
      </w:pPr>
      <w:r w:rsidRPr="00543AB0">
        <w:rPr>
          <w:lang w:val="en-US"/>
        </w:rPr>
        <w:t>Detention of persons in Criminal Procedure Law, Dar Al Nahda, Cairo, first edition, 2006.</w:t>
      </w:r>
    </w:p>
    <w:p w:rsidR="001C2BA8" w:rsidRPr="00543AB0" w:rsidRDefault="001C2BA8" w:rsidP="003F2282">
      <w:pPr>
        <w:pStyle w:val="ListParagraph"/>
        <w:numPr>
          <w:ilvl w:val="0"/>
          <w:numId w:val="1"/>
        </w:numPr>
        <w:spacing w:before="120"/>
        <w:contextualSpacing w:val="0"/>
        <w:jc w:val="both"/>
        <w:rPr>
          <w:lang w:val="en-US"/>
        </w:rPr>
      </w:pPr>
      <w:r w:rsidRPr="00543AB0">
        <w:rPr>
          <w:lang w:val="en-US"/>
        </w:rPr>
        <w:t>The applicability of UAE law on crimes committed on ships and airplanes, Al Mizan Magazine, UAE Ministry of Justice, 7</w:t>
      </w:r>
      <w:r w:rsidRPr="00543AB0">
        <w:rPr>
          <w:vertAlign w:val="superscript"/>
          <w:lang w:val="en-US"/>
        </w:rPr>
        <w:t>th</w:t>
      </w:r>
      <w:r w:rsidR="003B2A6A" w:rsidRPr="00543AB0">
        <w:rPr>
          <w:lang w:val="en-US"/>
        </w:rPr>
        <w:t xml:space="preserve"> year, Issue 79, April 2006. P</w:t>
      </w:r>
      <w:r w:rsidR="003B1BDC" w:rsidRPr="00543AB0">
        <w:rPr>
          <w:lang w:val="en-US"/>
        </w:rPr>
        <w:t>p</w:t>
      </w:r>
      <w:r w:rsidRPr="00543AB0">
        <w:rPr>
          <w:lang w:val="en-US"/>
        </w:rPr>
        <w:t>.10</w:t>
      </w:r>
      <w:r w:rsidR="003B2A6A" w:rsidRPr="00543AB0">
        <w:rPr>
          <w:lang w:val="en-US"/>
        </w:rPr>
        <w:t xml:space="preserve"> Ff.</w:t>
      </w:r>
    </w:p>
    <w:p w:rsidR="003B2A6A" w:rsidRPr="00543AB0" w:rsidRDefault="003B2A6A" w:rsidP="000C5D99">
      <w:pPr>
        <w:pStyle w:val="ListParagraph"/>
        <w:numPr>
          <w:ilvl w:val="0"/>
          <w:numId w:val="1"/>
        </w:numPr>
        <w:spacing w:before="120"/>
        <w:contextualSpacing w:val="0"/>
        <w:jc w:val="both"/>
        <w:rPr>
          <w:lang w:val="en-US"/>
        </w:rPr>
      </w:pPr>
      <w:r w:rsidRPr="00543AB0">
        <w:rPr>
          <w:lang w:val="en-US"/>
        </w:rPr>
        <w:t>Criminal</w:t>
      </w:r>
      <w:r w:rsidR="000C5D99" w:rsidRPr="00543AB0">
        <w:rPr>
          <w:lang w:val="en-US"/>
        </w:rPr>
        <w:t xml:space="preserve"> liability</w:t>
      </w:r>
      <w:r w:rsidRPr="00543AB0">
        <w:rPr>
          <w:lang w:val="en-US"/>
        </w:rPr>
        <w:t xml:space="preserve"> of Money Laundering, study on the UAE Law, Dar Al Nahda, Cairo, first edition,  2006.</w:t>
      </w:r>
    </w:p>
    <w:p w:rsidR="003B2A6A" w:rsidRPr="00543AB0" w:rsidRDefault="003B2A6A" w:rsidP="003F2282">
      <w:pPr>
        <w:pStyle w:val="ListParagraph"/>
        <w:numPr>
          <w:ilvl w:val="0"/>
          <w:numId w:val="1"/>
        </w:numPr>
        <w:spacing w:before="120"/>
        <w:contextualSpacing w:val="0"/>
        <w:jc w:val="both"/>
        <w:rPr>
          <w:lang w:val="en-US"/>
        </w:rPr>
      </w:pPr>
      <w:r w:rsidRPr="00543AB0">
        <w:rPr>
          <w:lang w:val="en-US"/>
        </w:rPr>
        <w:t>Counterfeited copies of deeds, study on the UAE Federal Law No. 34 of 2005, Al Adala Magazine, UAE Ministry of Justice, January 2006. P</w:t>
      </w:r>
      <w:r w:rsidR="003B1BDC" w:rsidRPr="00543AB0">
        <w:rPr>
          <w:lang w:val="en-US"/>
        </w:rPr>
        <w:t>p</w:t>
      </w:r>
      <w:r w:rsidRPr="00543AB0">
        <w:rPr>
          <w:lang w:val="en-US"/>
        </w:rPr>
        <w:t>.13 Ff.</w:t>
      </w:r>
    </w:p>
    <w:p w:rsidR="003B2A6A" w:rsidRPr="00543AB0" w:rsidRDefault="003B2A6A" w:rsidP="003F2282">
      <w:pPr>
        <w:pStyle w:val="ListParagraph"/>
        <w:numPr>
          <w:ilvl w:val="0"/>
          <w:numId w:val="1"/>
        </w:numPr>
        <w:spacing w:before="120"/>
        <w:contextualSpacing w:val="0"/>
        <w:jc w:val="both"/>
        <w:rPr>
          <w:lang w:val="en-US"/>
        </w:rPr>
      </w:pPr>
      <w:r w:rsidRPr="00543AB0">
        <w:rPr>
          <w:lang w:val="en-US"/>
        </w:rPr>
        <w:t>Extradition of Criminal</w:t>
      </w:r>
      <w:r w:rsidR="003B1BDC" w:rsidRPr="00543AB0">
        <w:rPr>
          <w:lang w:val="en-US"/>
        </w:rPr>
        <w:t>s</w:t>
      </w:r>
      <w:r w:rsidRPr="00543AB0">
        <w:rPr>
          <w:lang w:val="en-US"/>
        </w:rPr>
        <w:t>: subject matter, basis and provisions in UAE law, Al Fiker Al Shurti Magazine, issued by Sharjah Police research center, Volume 15, Issue 59, October 2006. P</w:t>
      </w:r>
      <w:r w:rsidR="003B1BDC" w:rsidRPr="00543AB0">
        <w:rPr>
          <w:lang w:val="en-US"/>
        </w:rPr>
        <w:t>p</w:t>
      </w:r>
      <w:r w:rsidRPr="00543AB0">
        <w:rPr>
          <w:lang w:val="en-US"/>
        </w:rPr>
        <w:t>. 163 Ff.</w:t>
      </w:r>
    </w:p>
    <w:p w:rsidR="003B1BDC" w:rsidRPr="00543AB0" w:rsidRDefault="003B1BDC" w:rsidP="003F2282">
      <w:pPr>
        <w:pStyle w:val="ListParagraph"/>
        <w:numPr>
          <w:ilvl w:val="0"/>
          <w:numId w:val="1"/>
        </w:numPr>
        <w:spacing w:before="120"/>
        <w:contextualSpacing w:val="0"/>
        <w:jc w:val="both"/>
        <w:rPr>
          <w:lang w:val="en-US"/>
        </w:rPr>
      </w:pPr>
      <w:r w:rsidRPr="00543AB0">
        <w:rPr>
          <w:lang w:val="en-US"/>
        </w:rPr>
        <w:t>Crimes of telephone molestations, Al Mizan Magazine, UAE Ministry of Justice, 7</w:t>
      </w:r>
      <w:r w:rsidRPr="00543AB0">
        <w:rPr>
          <w:vertAlign w:val="superscript"/>
          <w:lang w:val="en-US"/>
        </w:rPr>
        <w:t>th</w:t>
      </w:r>
      <w:r w:rsidRPr="00543AB0">
        <w:rPr>
          <w:lang w:val="en-US"/>
        </w:rPr>
        <w:t xml:space="preserve"> year, Issue 84, October 2006. Pp.24 Ff.</w:t>
      </w:r>
    </w:p>
    <w:p w:rsidR="003B1BDC" w:rsidRPr="00543AB0" w:rsidRDefault="003B1BDC" w:rsidP="003F2282">
      <w:pPr>
        <w:pStyle w:val="ListParagraph"/>
        <w:numPr>
          <w:ilvl w:val="0"/>
          <w:numId w:val="1"/>
        </w:numPr>
        <w:spacing w:before="120"/>
        <w:contextualSpacing w:val="0"/>
        <w:jc w:val="both"/>
        <w:rPr>
          <w:lang w:val="en-US"/>
        </w:rPr>
      </w:pPr>
      <w:r w:rsidRPr="00543AB0">
        <w:rPr>
          <w:lang w:val="en-US"/>
        </w:rPr>
        <w:t>Man-made islands, legal aspects and impacts on the definition of regional sea, Al Mizan Magazine, UAE Ministry of Justice, 7</w:t>
      </w:r>
      <w:r w:rsidRPr="00543AB0">
        <w:rPr>
          <w:vertAlign w:val="superscript"/>
          <w:lang w:val="en-US"/>
        </w:rPr>
        <w:t>th</w:t>
      </w:r>
      <w:r w:rsidRPr="00543AB0">
        <w:rPr>
          <w:lang w:val="en-US"/>
        </w:rPr>
        <w:t xml:space="preserve"> year, Issue 86, December 2006. Pp.34 Ff.</w:t>
      </w:r>
    </w:p>
    <w:p w:rsidR="008A0F09" w:rsidRPr="00543AB0" w:rsidRDefault="00EE1F3E" w:rsidP="003F2282">
      <w:pPr>
        <w:pStyle w:val="ListParagraph"/>
        <w:numPr>
          <w:ilvl w:val="0"/>
          <w:numId w:val="1"/>
        </w:numPr>
        <w:spacing w:before="120"/>
        <w:contextualSpacing w:val="0"/>
        <w:jc w:val="both"/>
        <w:rPr>
          <w:lang w:val="en-US"/>
        </w:rPr>
      </w:pPr>
      <w:r w:rsidRPr="00543AB0">
        <w:rPr>
          <w:lang w:val="en-US"/>
        </w:rPr>
        <w:t>W</w:t>
      </w:r>
      <w:r w:rsidR="003B1BDC" w:rsidRPr="00543AB0">
        <w:rPr>
          <w:lang w:val="en-US"/>
        </w:rPr>
        <w:t>orthless testimony and insignificant</w:t>
      </w:r>
      <w:r w:rsidRPr="00543AB0">
        <w:rPr>
          <w:lang w:val="en-US"/>
        </w:rPr>
        <w:t xml:space="preserve"> witnesses </w:t>
      </w:r>
      <w:r w:rsidR="00325E31" w:rsidRPr="00543AB0">
        <w:rPr>
          <w:lang w:val="en-US"/>
        </w:rPr>
        <w:t>in the scale of criminal justice</w:t>
      </w:r>
      <w:r w:rsidR="008A0F09" w:rsidRPr="00543AB0">
        <w:rPr>
          <w:lang w:val="en-US"/>
        </w:rPr>
        <w:t>,</w:t>
      </w:r>
      <w:r w:rsidR="003B1BDC" w:rsidRPr="00543AB0">
        <w:rPr>
          <w:lang w:val="en-US"/>
        </w:rPr>
        <w:t xml:space="preserve"> </w:t>
      </w:r>
      <w:r w:rsidR="008A0F09" w:rsidRPr="00543AB0">
        <w:rPr>
          <w:lang w:val="en-US"/>
        </w:rPr>
        <w:t>Al Mizan Magazine, UAE Ministry of Justice, 8</w:t>
      </w:r>
      <w:r w:rsidR="008A0F09" w:rsidRPr="00543AB0">
        <w:rPr>
          <w:vertAlign w:val="superscript"/>
          <w:lang w:val="en-US"/>
        </w:rPr>
        <w:t>th</w:t>
      </w:r>
      <w:r w:rsidR="008A0F09" w:rsidRPr="00543AB0">
        <w:rPr>
          <w:lang w:val="en-US"/>
        </w:rPr>
        <w:t xml:space="preserve"> year, Issue 89, March 2007. Pp.28 Ff.</w:t>
      </w:r>
    </w:p>
    <w:p w:rsidR="008A0F09" w:rsidRPr="00543AB0" w:rsidRDefault="008A0F09" w:rsidP="003F2282">
      <w:pPr>
        <w:pStyle w:val="ListParagraph"/>
        <w:numPr>
          <w:ilvl w:val="0"/>
          <w:numId w:val="1"/>
        </w:numPr>
        <w:spacing w:before="120"/>
        <w:contextualSpacing w:val="0"/>
        <w:jc w:val="both"/>
        <w:rPr>
          <w:lang w:val="en-US"/>
        </w:rPr>
      </w:pPr>
      <w:r w:rsidRPr="00543AB0">
        <w:rPr>
          <w:lang w:val="en-US"/>
        </w:rPr>
        <w:t>Granting policemen the capacity of Judicial officers in the UAE law, Al Mizan Magazine, UAE Ministry of Justice, 8</w:t>
      </w:r>
      <w:r w:rsidRPr="00543AB0">
        <w:rPr>
          <w:vertAlign w:val="superscript"/>
          <w:lang w:val="en-US"/>
        </w:rPr>
        <w:t>th</w:t>
      </w:r>
      <w:r w:rsidRPr="00543AB0">
        <w:rPr>
          <w:lang w:val="en-US"/>
        </w:rPr>
        <w:t xml:space="preserve"> year, Issue 91, May 2009. Pp.24 &amp; 25.</w:t>
      </w:r>
    </w:p>
    <w:p w:rsidR="008A0F09" w:rsidRPr="00543AB0" w:rsidRDefault="008A0F09" w:rsidP="003F2282">
      <w:pPr>
        <w:pStyle w:val="ListParagraph"/>
        <w:numPr>
          <w:ilvl w:val="0"/>
          <w:numId w:val="1"/>
        </w:numPr>
        <w:spacing w:before="120"/>
        <w:contextualSpacing w:val="0"/>
        <w:jc w:val="both"/>
        <w:rPr>
          <w:lang w:val="en-US"/>
        </w:rPr>
      </w:pPr>
      <w:r w:rsidRPr="00543AB0">
        <w:rPr>
          <w:lang w:val="en-US"/>
        </w:rPr>
        <w:t>Deportation of foreigners pursuant to the provisions of criminal law, Dar Al Nahda, Cairo, first edition, 2007.</w:t>
      </w:r>
    </w:p>
    <w:p w:rsidR="008A0F09" w:rsidRPr="00543AB0" w:rsidRDefault="008A0F09" w:rsidP="003F2282">
      <w:pPr>
        <w:pStyle w:val="ListParagraph"/>
        <w:numPr>
          <w:ilvl w:val="0"/>
          <w:numId w:val="1"/>
        </w:numPr>
        <w:spacing w:before="120"/>
        <w:contextualSpacing w:val="0"/>
        <w:jc w:val="both"/>
        <w:rPr>
          <w:lang w:val="en-US"/>
        </w:rPr>
      </w:pPr>
      <w:r w:rsidRPr="00543AB0">
        <w:rPr>
          <w:lang w:val="en-US"/>
        </w:rPr>
        <w:t>Granting policemen the capacity of Judicial officers in balance between requirements of granting and considerations of denial, Al Adala Magazine, UAE Ministry of Justice, 34</w:t>
      </w:r>
      <w:r w:rsidRPr="00543AB0">
        <w:rPr>
          <w:vertAlign w:val="superscript"/>
          <w:lang w:val="en-US"/>
        </w:rPr>
        <w:t>th</w:t>
      </w:r>
      <w:r w:rsidRPr="00543AB0">
        <w:rPr>
          <w:lang w:val="en-US"/>
        </w:rPr>
        <w:t xml:space="preserve"> year, Issue 132, October 2007, Pp13 Ff.</w:t>
      </w:r>
    </w:p>
    <w:p w:rsidR="008A0F09" w:rsidRPr="00543AB0" w:rsidRDefault="008A0F09" w:rsidP="003F2282">
      <w:pPr>
        <w:pStyle w:val="ListParagraph"/>
        <w:numPr>
          <w:ilvl w:val="0"/>
          <w:numId w:val="1"/>
        </w:numPr>
        <w:spacing w:before="120"/>
        <w:contextualSpacing w:val="0"/>
        <w:jc w:val="both"/>
        <w:rPr>
          <w:lang w:val="en-US"/>
        </w:rPr>
      </w:pPr>
      <w:r w:rsidRPr="00543AB0">
        <w:rPr>
          <w:lang w:val="en-US"/>
        </w:rPr>
        <w:lastRenderedPageBreak/>
        <w:t>The impact of Bribe on administrative contract, Al Mizan Maga</w:t>
      </w:r>
      <w:r w:rsidR="002C4415" w:rsidRPr="00543AB0">
        <w:rPr>
          <w:lang w:val="en-US"/>
        </w:rPr>
        <w:t>zine, UAE Ministry of Justice, 9</w:t>
      </w:r>
      <w:r w:rsidRPr="00543AB0">
        <w:rPr>
          <w:vertAlign w:val="superscript"/>
          <w:lang w:val="en-US"/>
        </w:rPr>
        <w:t>th</w:t>
      </w:r>
      <w:r w:rsidRPr="00543AB0">
        <w:rPr>
          <w:lang w:val="en-US"/>
        </w:rPr>
        <w:t xml:space="preserve"> year, Issu</w:t>
      </w:r>
      <w:r w:rsidR="002C4415" w:rsidRPr="00543AB0">
        <w:rPr>
          <w:lang w:val="en-US"/>
        </w:rPr>
        <w:t>e 97, November 2007, Pp 14 Ff.</w:t>
      </w:r>
    </w:p>
    <w:p w:rsidR="002C4415" w:rsidRPr="00543AB0" w:rsidRDefault="002C4415" w:rsidP="003F2282">
      <w:pPr>
        <w:pStyle w:val="ListParagraph"/>
        <w:numPr>
          <w:ilvl w:val="0"/>
          <w:numId w:val="1"/>
        </w:numPr>
        <w:spacing w:before="120"/>
        <w:contextualSpacing w:val="0"/>
        <w:jc w:val="both"/>
        <w:rPr>
          <w:lang w:val="en-US"/>
        </w:rPr>
      </w:pPr>
      <w:r w:rsidRPr="00543AB0">
        <w:rPr>
          <w:lang w:val="en-US"/>
        </w:rPr>
        <w:t xml:space="preserve">Police authority to detain people, Al Maarif Est. Alexandria, first edition, 2008 </w:t>
      </w:r>
    </w:p>
    <w:p w:rsidR="002C4415" w:rsidRPr="00543AB0" w:rsidRDefault="002C4415" w:rsidP="003F2282">
      <w:pPr>
        <w:pStyle w:val="ListParagraph"/>
        <w:numPr>
          <w:ilvl w:val="0"/>
          <w:numId w:val="1"/>
        </w:numPr>
        <w:spacing w:before="120"/>
        <w:contextualSpacing w:val="0"/>
        <w:jc w:val="both"/>
        <w:rPr>
          <w:lang w:val="en-US"/>
        </w:rPr>
      </w:pPr>
      <w:r w:rsidRPr="00543AB0">
        <w:rPr>
          <w:lang w:val="en-US"/>
        </w:rPr>
        <w:t>Ban of Ta’zir (discretionary) flagellation in the UAE law and a general prospective on the flagellation penalty in the Islamic Criminal Law, Al Mizan Magazine, UAE Ministry of Justice, 9</w:t>
      </w:r>
      <w:r w:rsidRPr="00543AB0">
        <w:rPr>
          <w:vertAlign w:val="superscript"/>
          <w:lang w:val="en-US"/>
        </w:rPr>
        <w:t>th</w:t>
      </w:r>
      <w:r w:rsidRPr="00543AB0">
        <w:rPr>
          <w:lang w:val="en-US"/>
        </w:rPr>
        <w:t xml:space="preserve"> year, Issue 99, January 2008, Pp 37 Ff.</w:t>
      </w:r>
    </w:p>
    <w:p w:rsidR="003F2282" w:rsidRPr="00543AB0" w:rsidRDefault="002C4415" w:rsidP="003F2282">
      <w:pPr>
        <w:pStyle w:val="ListParagraph"/>
        <w:numPr>
          <w:ilvl w:val="0"/>
          <w:numId w:val="1"/>
        </w:numPr>
        <w:spacing w:before="120"/>
        <w:contextualSpacing w:val="0"/>
        <w:jc w:val="both"/>
        <w:rPr>
          <w:lang w:val="en-US"/>
        </w:rPr>
      </w:pPr>
      <w:r w:rsidRPr="00543AB0">
        <w:rPr>
          <w:lang w:val="en-US"/>
        </w:rPr>
        <w:t>The legal status of bidoon</w:t>
      </w:r>
      <w:r w:rsidR="003F2282" w:rsidRPr="00543AB0">
        <w:rPr>
          <w:lang w:val="en-US"/>
        </w:rPr>
        <w:t>, pursuant to the provisions of UAE criminal law, Al Haq Magazine, UAE Jurists, Issue 12, March 2008, Pp 109 Ff.</w:t>
      </w:r>
    </w:p>
    <w:p w:rsidR="003F2282" w:rsidRPr="00543AB0" w:rsidRDefault="003F2282" w:rsidP="003F2282">
      <w:pPr>
        <w:pStyle w:val="ListParagraph"/>
        <w:numPr>
          <w:ilvl w:val="0"/>
          <w:numId w:val="1"/>
        </w:numPr>
        <w:spacing w:before="120"/>
        <w:contextualSpacing w:val="0"/>
        <w:jc w:val="both"/>
        <w:rPr>
          <w:lang w:val="en-US"/>
        </w:rPr>
      </w:pPr>
      <w:r w:rsidRPr="00543AB0">
        <w:rPr>
          <w:lang w:val="en-US"/>
        </w:rPr>
        <w:t>Legal protection of Arabic language, Dar Al Nahda, Cairo, first edition, 2008.</w:t>
      </w:r>
    </w:p>
    <w:p w:rsidR="003F2282" w:rsidRPr="00543AB0" w:rsidRDefault="00F025ED" w:rsidP="003F2282">
      <w:pPr>
        <w:pStyle w:val="ListParagraph"/>
        <w:numPr>
          <w:ilvl w:val="0"/>
          <w:numId w:val="1"/>
        </w:numPr>
        <w:spacing w:before="120"/>
        <w:contextualSpacing w:val="0"/>
        <w:jc w:val="both"/>
        <w:rPr>
          <w:lang w:val="en-US"/>
        </w:rPr>
      </w:pPr>
      <w:r w:rsidRPr="00543AB0">
        <w:rPr>
          <w:lang w:val="en-US"/>
        </w:rPr>
        <w:t>Public participation in the establishment</w:t>
      </w:r>
      <w:r w:rsidR="003F2282" w:rsidRPr="00543AB0">
        <w:rPr>
          <w:lang w:val="en-US"/>
        </w:rPr>
        <w:t xml:space="preserve"> of criminal justice, first part, Al Mizan Magazine, UAE Ministry of Justice, 9</w:t>
      </w:r>
      <w:r w:rsidR="003F2282" w:rsidRPr="00543AB0">
        <w:rPr>
          <w:vertAlign w:val="superscript"/>
          <w:lang w:val="en-US"/>
        </w:rPr>
        <w:t>th</w:t>
      </w:r>
      <w:r w:rsidR="003F2282" w:rsidRPr="00543AB0">
        <w:rPr>
          <w:lang w:val="en-US"/>
        </w:rPr>
        <w:t xml:space="preserve"> year, Issue 101, March 2008, Pp 36 Ff.</w:t>
      </w:r>
    </w:p>
    <w:p w:rsidR="008A0F09" w:rsidRPr="00543AB0" w:rsidRDefault="003F2282" w:rsidP="003F2282">
      <w:pPr>
        <w:pStyle w:val="ListParagraph"/>
        <w:numPr>
          <w:ilvl w:val="0"/>
          <w:numId w:val="1"/>
        </w:numPr>
        <w:spacing w:before="120"/>
        <w:contextualSpacing w:val="0"/>
        <w:jc w:val="both"/>
        <w:rPr>
          <w:lang w:val="en-US"/>
        </w:rPr>
      </w:pPr>
      <w:r w:rsidRPr="00543AB0">
        <w:rPr>
          <w:lang w:val="en-US"/>
        </w:rPr>
        <w:t>The Crime of Money laundering in the UAE law, Al Amen w Al Qanoon Magazine, Dubai Police Academy, 16</w:t>
      </w:r>
      <w:r w:rsidRPr="00543AB0">
        <w:rPr>
          <w:vertAlign w:val="superscript"/>
          <w:lang w:val="en-US"/>
        </w:rPr>
        <w:t>th</w:t>
      </w:r>
      <w:r w:rsidRPr="00543AB0">
        <w:rPr>
          <w:lang w:val="en-US"/>
        </w:rPr>
        <w:t xml:space="preserve"> year, Issue 2, July 2008, Pp 167 Ff.</w:t>
      </w:r>
    </w:p>
    <w:p w:rsidR="003F2282" w:rsidRPr="00543AB0" w:rsidRDefault="00F025ED" w:rsidP="003F2282">
      <w:pPr>
        <w:pStyle w:val="ListParagraph"/>
        <w:numPr>
          <w:ilvl w:val="0"/>
          <w:numId w:val="1"/>
        </w:numPr>
        <w:spacing w:before="120"/>
        <w:contextualSpacing w:val="0"/>
        <w:jc w:val="both"/>
        <w:rPr>
          <w:lang w:val="en-US"/>
        </w:rPr>
      </w:pPr>
      <w:r w:rsidRPr="00543AB0">
        <w:rPr>
          <w:lang w:val="en-US"/>
        </w:rPr>
        <w:t>Public participation in the establishment</w:t>
      </w:r>
      <w:r w:rsidR="003F2282" w:rsidRPr="00543AB0">
        <w:rPr>
          <w:lang w:val="en-US"/>
        </w:rPr>
        <w:t xml:space="preserve"> of criminal justice, second part, Al Mizan Magazine, UAE Ministry of Justice, 9</w:t>
      </w:r>
      <w:r w:rsidR="003F2282" w:rsidRPr="00543AB0">
        <w:rPr>
          <w:vertAlign w:val="superscript"/>
          <w:lang w:val="en-US"/>
        </w:rPr>
        <w:t>th</w:t>
      </w:r>
      <w:r w:rsidR="003F2282" w:rsidRPr="00543AB0">
        <w:rPr>
          <w:lang w:val="en-US"/>
        </w:rPr>
        <w:t xml:space="preserve"> year, Issue 105, July/ Augusts 2008, Pp 50 Ff.</w:t>
      </w:r>
    </w:p>
    <w:p w:rsidR="00E614A7" w:rsidRPr="00543AB0" w:rsidRDefault="003F2282" w:rsidP="00E614A7">
      <w:pPr>
        <w:pStyle w:val="ListParagraph"/>
        <w:numPr>
          <w:ilvl w:val="0"/>
          <w:numId w:val="1"/>
        </w:numPr>
        <w:spacing w:before="120"/>
        <w:contextualSpacing w:val="0"/>
        <w:jc w:val="both"/>
        <w:rPr>
          <w:lang w:val="en-US"/>
        </w:rPr>
      </w:pPr>
      <w:r w:rsidRPr="00543AB0">
        <w:rPr>
          <w:lang w:val="en-US"/>
        </w:rPr>
        <w:t>The Authority of Security Council with regards to referral to the International Criminal Court</w:t>
      </w:r>
      <w:r w:rsidR="00E614A7" w:rsidRPr="00543AB0">
        <w:rPr>
          <w:lang w:val="en-US"/>
        </w:rPr>
        <w:t>, Al Mizan Magazine, UAE Ministry of Justice, 9</w:t>
      </w:r>
      <w:r w:rsidR="00E614A7" w:rsidRPr="00543AB0">
        <w:rPr>
          <w:vertAlign w:val="superscript"/>
          <w:lang w:val="en-US"/>
        </w:rPr>
        <w:t>th</w:t>
      </w:r>
      <w:r w:rsidR="00E614A7" w:rsidRPr="00543AB0">
        <w:rPr>
          <w:lang w:val="en-US"/>
        </w:rPr>
        <w:t xml:space="preserve"> year, Issue 106, September 2008, Pp 12 Ff.</w:t>
      </w:r>
    </w:p>
    <w:p w:rsidR="00E614A7" w:rsidRPr="00543AB0" w:rsidRDefault="00E614A7" w:rsidP="00546EFD">
      <w:pPr>
        <w:pStyle w:val="ListParagraph"/>
        <w:numPr>
          <w:ilvl w:val="0"/>
          <w:numId w:val="1"/>
        </w:numPr>
        <w:spacing w:before="120"/>
        <w:contextualSpacing w:val="0"/>
        <w:jc w:val="both"/>
        <w:rPr>
          <w:lang w:val="en-US"/>
        </w:rPr>
      </w:pPr>
      <w:r w:rsidRPr="00543AB0">
        <w:rPr>
          <w:lang w:val="en-US"/>
        </w:rPr>
        <w:t xml:space="preserve">The role of </w:t>
      </w:r>
      <w:r w:rsidR="00546EFD" w:rsidRPr="00543AB0">
        <w:rPr>
          <w:lang w:val="en-US"/>
        </w:rPr>
        <w:t xml:space="preserve">the </w:t>
      </w:r>
      <w:r w:rsidRPr="00543AB0">
        <w:rPr>
          <w:lang w:val="en-US"/>
        </w:rPr>
        <w:t xml:space="preserve">police </w:t>
      </w:r>
      <w:r w:rsidR="00546EFD" w:rsidRPr="00543AB0">
        <w:rPr>
          <w:lang w:val="en-US"/>
        </w:rPr>
        <w:t>in the promoting</w:t>
      </w:r>
      <w:r w:rsidRPr="00543AB0">
        <w:rPr>
          <w:lang w:val="en-US"/>
        </w:rPr>
        <w:t xml:space="preserve"> of affiliation spirit and its impact on combating Criminality,  working paper for a symposium on “the role of security in consolidating national identity”, organized by the Security Research and Studies Center, the GHQ of Abu Dhabi Police, 25-26 November, 2008.</w:t>
      </w:r>
    </w:p>
    <w:p w:rsidR="00E614A7" w:rsidRPr="00543AB0" w:rsidRDefault="00E614A7" w:rsidP="00E614A7">
      <w:pPr>
        <w:pStyle w:val="ListParagraph"/>
        <w:numPr>
          <w:ilvl w:val="0"/>
          <w:numId w:val="1"/>
        </w:numPr>
        <w:spacing w:before="120"/>
        <w:contextualSpacing w:val="0"/>
        <w:jc w:val="both"/>
        <w:rPr>
          <w:lang w:val="en-US"/>
        </w:rPr>
      </w:pPr>
      <w:r w:rsidRPr="00543AB0">
        <w:rPr>
          <w:lang w:val="en-US"/>
        </w:rPr>
        <w:t>Language of Courts, Al Mizan Magazine, UAE Ministry of Justice, 9</w:t>
      </w:r>
      <w:r w:rsidRPr="00543AB0">
        <w:rPr>
          <w:vertAlign w:val="superscript"/>
          <w:lang w:val="en-US"/>
        </w:rPr>
        <w:t>th</w:t>
      </w:r>
      <w:r w:rsidRPr="00543AB0">
        <w:rPr>
          <w:lang w:val="en-US"/>
        </w:rPr>
        <w:t xml:space="preserve"> year, Issue 108, November 2008, Pp 20 Ff.</w:t>
      </w:r>
    </w:p>
    <w:p w:rsidR="00E614A7" w:rsidRPr="00543AB0" w:rsidRDefault="00E614A7" w:rsidP="00E614A7">
      <w:pPr>
        <w:pStyle w:val="ListParagraph"/>
        <w:numPr>
          <w:ilvl w:val="0"/>
          <w:numId w:val="1"/>
        </w:numPr>
        <w:spacing w:before="120"/>
        <w:contextualSpacing w:val="0"/>
        <w:jc w:val="both"/>
        <w:rPr>
          <w:lang w:val="en-US"/>
        </w:rPr>
      </w:pPr>
      <w:r w:rsidRPr="00543AB0">
        <w:rPr>
          <w:lang w:val="en-US"/>
        </w:rPr>
        <w:t>Language of Arbitration, Al Mizan Magazine, UAE Ministry of Justice, 10</w:t>
      </w:r>
      <w:r w:rsidRPr="00543AB0">
        <w:rPr>
          <w:vertAlign w:val="superscript"/>
          <w:lang w:val="en-US"/>
        </w:rPr>
        <w:t>th</w:t>
      </w:r>
      <w:r w:rsidRPr="00543AB0">
        <w:rPr>
          <w:lang w:val="en-US"/>
        </w:rPr>
        <w:t xml:space="preserve"> year, Issue 111, February 2009, Pp 22 Ff.</w:t>
      </w:r>
    </w:p>
    <w:p w:rsidR="00E614A7" w:rsidRPr="00543AB0" w:rsidRDefault="00E614A7" w:rsidP="00E614A7">
      <w:pPr>
        <w:pStyle w:val="ListParagraph"/>
        <w:numPr>
          <w:ilvl w:val="0"/>
          <w:numId w:val="1"/>
        </w:numPr>
        <w:spacing w:before="120"/>
        <w:contextualSpacing w:val="0"/>
        <w:jc w:val="both"/>
        <w:rPr>
          <w:lang w:val="en-US"/>
        </w:rPr>
      </w:pPr>
      <w:r w:rsidRPr="00543AB0">
        <w:rPr>
          <w:lang w:val="en-US"/>
        </w:rPr>
        <w:lastRenderedPageBreak/>
        <w:t>The Authority of Security Council with regards to referral to the International Criminal Court, International Policy Magazine, Al Ahram Press, Cairo, Issue 176, April 2009, Pp 8 Ff.</w:t>
      </w:r>
    </w:p>
    <w:p w:rsidR="0076517E" w:rsidRPr="00543AB0" w:rsidRDefault="0076517E" w:rsidP="0076517E">
      <w:pPr>
        <w:pStyle w:val="ListParagraph"/>
        <w:numPr>
          <w:ilvl w:val="0"/>
          <w:numId w:val="1"/>
        </w:numPr>
        <w:spacing w:before="120"/>
        <w:contextualSpacing w:val="0"/>
        <w:jc w:val="both"/>
        <w:rPr>
          <w:lang w:val="en-US"/>
        </w:rPr>
      </w:pPr>
      <w:r w:rsidRPr="00543AB0">
        <w:rPr>
          <w:lang w:val="en-US"/>
        </w:rPr>
        <w:t>Legislative</w:t>
      </w:r>
      <w:r w:rsidR="00E614A7" w:rsidRPr="00543AB0">
        <w:rPr>
          <w:lang w:val="en-US"/>
        </w:rPr>
        <w:t xml:space="preserve"> </w:t>
      </w:r>
      <w:r w:rsidRPr="00543AB0">
        <w:rPr>
          <w:lang w:val="en-US"/>
        </w:rPr>
        <w:t>instruments</w:t>
      </w:r>
      <w:r w:rsidR="00E614A7" w:rsidRPr="00543AB0">
        <w:rPr>
          <w:lang w:val="en-US"/>
        </w:rPr>
        <w:t xml:space="preserve"> to protect victims of trafficking in persons, </w:t>
      </w:r>
      <w:r w:rsidRPr="00543AB0">
        <w:rPr>
          <w:lang w:val="en-US"/>
        </w:rPr>
        <w:t>comparative</w:t>
      </w:r>
      <w:r w:rsidR="00E614A7" w:rsidRPr="00543AB0">
        <w:rPr>
          <w:lang w:val="en-US"/>
        </w:rPr>
        <w:t xml:space="preserve"> study, working paper </w:t>
      </w:r>
      <w:r w:rsidRPr="00543AB0">
        <w:rPr>
          <w:lang w:val="en-US"/>
        </w:rPr>
        <w:t>for a symposium on “The Protection of Victims of Human Trafficking”, organized by the Human Rights Administration, the UAE Ministry of Interior, 21-22 April, 2009.</w:t>
      </w:r>
    </w:p>
    <w:p w:rsidR="00E04261" w:rsidRPr="00543AB0" w:rsidRDefault="00E614A7" w:rsidP="00E04261">
      <w:pPr>
        <w:pStyle w:val="ListParagraph"/>
        <w:numPr>
          <w:ilvl w:val="0"/>
          <w:numId w:val="1"/>
        </w:numPr>
        <w:spacing w:before="120" w:after="200" w:line="276" w:lineRule="auto"/>
        <w:contextualSpacing w:val="0"/>
        <w:jc w:val="both"/>
      </w:pPr>
      <w:r w:rsidRPr="00543AB0">
        <w:rPr>
          <w:lang w:val="en-US"/>
        </w:rPr>
        <w:t xml:space="preserve"> </w:t>
      </w:r>
      <w:r w:rsidR="00E04261" w:rsidRPr="00543AB0">
        <w:t>Labourer Criminal Law in Arab</w:t>
      </w:r>
      <w:r w:rsidR="00546EFD" w:rsidRPr="00543AB0">
        <w:t>ic</w:t>
      </w:r>
      <w:r w:rsidR="00E04261" w:rsidRPr="00543AB0">
        <w:t xml:space="preserve"> Legislations, working paper for a symposium on “Labour Law and its Applications under Lights”, organized by the Sharjah University College of Law, UAE, on April 28</w:t>
      </w:r>
      <w:r w:rsidR="00E04261" w:rsidRPr="00543AB0">
        <w:rPr>
          <w:vertAlign w:val="superscript"/>
        </w:rPr>
        <w:t>th</w:t>
      </w:r>
      <w:r w:rsidR="00E04261" w:rsidRPr="00543AB0">
        <w:t>, 2009.</w:t>
      </w:r>
    </w:p>
    <w:p w:rsidR="00E04261" w:rsidRPr="00543AB0" w:rsidRDefault="00E04261" w:rsidP="00E04261">
      <w:pPr>
        <w:pStyle w:val="ListParagraph"/>
        <w:numPr>
          <w:ilvl w:val="0"/>
          <w:numId w:val="1"/>
        </w:numPr>
        <w:spacing w:after="200" w:line="276" w:lineRule="auto"/>
        <w:jc w:val="both"/>
      </w:pPr>
      <w:r w:rsidRPr="00543AB0">
        <w:t>Criminal Protection for Women in the UAE law, 999 Magazine, the UAE Ministry of Interior, 38</w:t>
      </w:r>
      <w:r w:rsidRPr="00543AB0">
        <w:rPr>
          <w:vertAlign w:val="superscript"/>
        </w:rPr>
        <w:t>th</w:t>
      </w:r>
      <w:r w:rsidRPr="00543AB0">
        <w:t xml:space="preserve"> year, Issue 461, May 2009, Pp 54 Ff.</w:t>
      </w:r>
    </w:p>
    <w:p w:rsidR="00E04261" w:rsidRPr="00543AB0" w:rsidRDefault="00E04261" w:rsidP="00E04261">
      <w:pPr>
        <w:pStyle w:val="ListParagraph"/>
        <w:numPr>
          <w:ilvl w:val="0"/>
          <w:numId w:val="1"/>
        </w:numPr>
        <w:spacing w:after="200" w:line="276" w:lineRule="auto"/>
        <w:jc w:val="both"/>
      </w:pPr>
      <w:r w:rsidRPr="00543AB0">
        <w:t>The Crime of Alcohol Drinking between Had and Ta’zir, Al Mizan Magazine, the UAE Ministry of Justice, 10</w:t>
      </w:r>
      <w:r w:rsidRPr="00543AB0">
        <w:rPr>
          <w:vertAlign w:val="superscript"/>
        </w:rPr>
        <w:t>th</w:t>
      </w:r>
      <w:r w:rsidRPr="00543AB0">
        <w:t xml:space="preserve"> year, Issue 113, April 2009, Pp 38 Ff.</w:t>
      </w:r>
    </w:p>
    <w:p w:rsidR="00E04261" w:rsidRPr="00543AB0" w:rsidRDefault="00E04261" w:rsidP="00E04261">
      <w:pPr>
        <w:pStyle w:val="ListParagraph"/>
        <w:numPr>
          <w:ilvl w:val="0"/>
          <w:numId w:val="1"/>
        </w:numPr>
        <w:spacing w:after="200" w:line="276" w:lineRule="auto"/>
        <w:jc w:val="both"/>
      </w:pPr>
      <w:r w:rsidRPr="00543AB0">
        <w:t>Legal Status of Bidoon in the light of Criminal law Provisions, Al Fiker Al Shorti Magazine, issued by Sharjah Police Research Center, UAE, Volume 17, Issue of January 2009, Pp 133 Ff.</w:t>
      </w:r>
    </w:p>
    <w:p w:rsidR="00E04261" w:rsidRPr="00543AB0" w:rsidRDefault="00E04261" w:rsidP="00E04261">
      <w:pPr>
        <w:pStyle w:val="ListParagraph"/>
        <w:numPr>
          <w:ilvl w:val="0"/>
          <w:numId w:val="1"/>
        </w:numPr>
        <w:spacing w:after="200" w:line="276" w:lineRule="auto"/>
        <w:jc w:val="both"/>
      </w:pPr>
      <w:r w:rsidRPr="00543AB0">
        <w:t>Cinema and Law, Al Mizan Magazine, the UAE Ministry of Justice, 10</w:t>
      </w:r>
      <w:r w:rsidRPr="00543AB0">
        <w:rPr>
          <w:vertAlign w:val="superscript"/>
        </w:rPr>
        <w:t>th</w:t>
      </w:r>
      <w:r w:rsidRPr="00543AB0">
        <w:t xml:space="preserve"> year, Issue 115, June  2009, Pp 28 Ff.</w:t>
      </w:r>
    </w:p>
    <w:p w:rsidR="00E04261" w:rsidRPr="00543AB0" w:rsidRDefault="00E04261" w:rsidP="00E04261">
      <w:pPr>
        <w:pStyle w:val="ListParagraph"/>
        <w:numPr>
          <w:ilvl w:val="0"/>
          <w:numId w:val="1"/>
        </w:numPr>
        <w:spacing w:after="200" w:line="276" w:lineRule="auto"/>
        <w:jc w:val="both"/>
      </w:pPr>
      <w:r w:rsidRPr="00543AB0">
        <w:t xml:space="preserve">Legal Language and </w:t>
      </w:r>
      <w:r w:rsidR="0073358B" w:rsidRPr="00543AB0">
        <w:t>its v</w:t>
      </w:r>
      <w:r w:rsidRPr="00543AB0">
        <w:t xml:space="preserve">ocabularies, Al </w:t>
      </w:r>
      <w:proofErr w:type="spellStart"/>
      <w:r w:rsidRPr="00543AB0">
        <w:t>Mizan</w:t>
      </w:r>
      <w:proofErr w:type="spellEnd"/>
      <w:r w:rsidRPr="00543AB0">
        <w:t xml:space="preserve"> Magazine, the UAE Ministry of Justice, 10</w:t>
      </w:r>
      <w:r w:rsidRPr="00543AB0">
        <w:rPr>
          <w:vertAlign w:val="superscript"/>
        </w:rPr>
        <w:t>th</w:t>
      </w:r>
      <w:r w:rsidRPr="00543AB0">
        <w:t xml:space="preserve"> year, Issue 116, July-Augusts 2009, Pp 20 Ff.</w:t>
      </w:r>
    </w:p>
    <w:p w:rsidR="00E04261" w:rsidRPr="00543AB0" w:rsidRDefault="00E04261" w:rsidP="00E04261">
      <w:pPr>
        <w:pStyle w:val="ListParagraph"/>
        <w:numPr>
          <w:ilvl w:val="0"/>
          <w:numId w:val="1"/>
        </w:numPr>
        <w:spacing w:after="200" w:line="276" w:lineRule="auto"/>
        <w:jc w:val="both"/>
      </w:pPr>
      <w:r w:rsidRPr="00543AB0">
        <w:t>Legal Protection of Arabic Language, Al Haq Magazine, the UAE Jurists Society, Issue  14, September 2009, Pp 135 Ff.</w:t>
      </w:r>
    </w:p>
    <w:p w:rsidR="00E04261" w:rsidRPr="00543AB0" w:rsidRDefault="00E04261" w:rsidP="00E04261">
      <w:pPr>
        <w:pStyle w:val="ListParagraph"/>
        <w:numPr>
          <w:ilvl w:val="0"/>
          <w:numId w:val="1"/>
        </w:numPr>
        <w:spacing w:after="200" w:line="276" w:lineRule="auto"/>
        <w:jc w:val="both"/>
      </w:pPr>
      <w:r w:rsidRPr="00543AB0">
        <w:t>Deportation of Foreigners in Arab Criminal legislations, Dar Al Nahda, Cairo, first edition, 2010.</w:t>
      </w:r>
    </w:p>
    <w:p w:rsidR="00E04261" w:rsidRPr="00543AB0" w:rsidRDefault="00E04261" w:rsidP="00E04261">
      <w:pPr>
        <w:pStyle w:val="ListParagraph"/>
        <w:numPr>
          <w:ilvl w:val="0"/>
          <w:numId w:val="1"/>
        </w:numPr>
        <w:spacing w:after="200" w:line="276" w:lineRule="auto"/>
        <w:jc w:val="both"/>
      </w:pPr>
      <w:r w:rsidRPr="00543AB0">
        <w:t>Special Criminal Laws, general outlook, Dar Al Nahda, Cairo, first edition, 2011.</w:t>
      </w:r>
    </w:p>
    <w:p w:rsidR="00E04261" w:rsidRPr="00543AB0" w:rsidRDefault="00E04261" w:rsidP="00E04261">
      <w:pPr>
        <w:pStyle w:val="ListParagraph"/>
        <w:numPr>
          <w:ilvl w:val="0"/>
          <w:numId w:val="1"/>
        </w:numPr>
        <w:spacing w:after="200" w:line="276" w:lineRule="auto"/>
        <w:jc w:val="both"/>
      </w:pPr>
      <w:r w:rsidRPr="00543AB0">
        <w:t>Court Language, Dar Al Nahda, Cairo, second edition, 2012.</w:t>
      </w:r>
    </w:p>
    <w:p w:rsidR="00E04261" w:rsidRPr="00543AB0" w:rsidRDefault="00E04261" w:rsidP="00E04261">
      <w:pPr>
        <w:pStyle w:val="ListParagraph"/>
        <w:numPr>
          <w:ilvl w:val="0"/>
          <w:numId w:val="1"/>
        </w:numPr>
        <w:spacing w:after="200" w:line="276" w:lineRule="auto"/>
        <w:jc w:val="both"/>
      </w:pPr>
      <w:r w:rsidRPr="00543AB0">
        <w:t xml:space="preserve">Criminal Confrontation of Money Laundering in the UAE Law, Dar Al Nahda, Cairo, second edition, 2012. </w:t>
      </w:r>
    </w:p>
    <w:p w:rsidR="00E04261" w:rsidRPr="00543AB0" w:rsidRDefault="00E04261" w:rsidP="00E04261">
      <w:pPr>
        <w:pStyle w:val="ListParagraph"/>
        <w:numPr>
          <w:ilvl w:val="0"/>
          <w:numId w:val="1"/>
        </w:numPr>
        <w:spacing w:after="200" w:line="276" w:lineRule="auto"/>
        <w:jc w:val="both"/>
      </w:pPr>
      <w:r w:rsidRPr="00543AB0">
        <w:lastRenderedPageBreak/>
        <w:t xml:space="preserve">The Role of Security Council in the Statute of International Criminal Court, Dar Al Nahda, Cairo, first edition, 2012. </w:t>
      </w:r>
    </w:p>
    <w:p w:rsidR="00E04261" w:rsidRPr="00543AB0" w:rsidRDefault="00E04261" w:rsidP="00E04261">
      <w:pPr>
        <w:pStyle w:val="ListParagraph"/>
        <w:numPr>
          <w:ilvl w:val="0"/>
          <w:numId w:val="1"/>
        </w:numPr>
        <w:spacing w:after="200" w:line="276" w:lineRule="auto"/>
        <w:jc w:val="both"/>
      </w:pPr>
      <w:r w:rsidRPr="00543AB0">
        <w:t>The Role of Security Council in the Statute of International Criminal Court, International Law Forum of Faculty of Economy and Political Sciences, Cairo.</w:t>
      </w:r>
    </w:p>
    <w:p w:rsidR="00E04261" w:rsidRPr="00543AB0" w:rsidRDefault="00E04261" w:rsidP="00E04261">
      <w:pPr>
        <w:pStyle w:val="ListParagraph"/>
        <w:numPr>
          <w:ilvl w:val="0"/>
          <w:numId w:val="1"/>
        </w:numPr>
        <w:spacing w:after="200" w:line="276" w:lineRule="auto"/>
        <w:jc w:val="both"/>
      </w:pPr>
      <w:r w:rsidRPr="00543AB0">
        <w:t>Court Language and Litigation Guarantees for Foreigners, Judicial Studies Academy Magazine, issued by the ADJD Judicial Studies and Specialized Training Academy, Abu Dhabi, 1</w:t>
      </w:r>
      <w:r w:rsidRPr="00543AB0">
        <w:rPr>
          <w:vertAlign w:val="superscript"/>
        </w:rPr>
        <w:t>st</w:t>
      </w:r>
      <w:r w:rsidRPr="00543AB0">
        <w:t xml:space="preserve"> year, First Issue, 2012, Pp 37 Ff.</w:t>
      </w:r>
    </w:p>
    <w:p w:rsidR="00E04261" w:rsidRPr="00543AB0" w:rsidRDefault="00E04261" w:rsidP="00E04261">
      <w:pPr>
        <w:pStyle w:val="ListParagraph"/>
        <w:numPr>
          <w:ilvl w:val="0"/>
          <w:numId w:val="1"/>
        </w:numPr>
        <w:spacing w:after="200" w:line="276" w:lineRule="auto"/>
        <w:jc w:val="both"/>
      </w:pPr>
      <w:r w:rsidRPr="00543AB0">
        <w:t>The Role of Security Council in the International Criminal System, Dar Al Nahda, Cairo, first edition, 2012</w:t>
      </w:r>
    </w:p>
    <w:p w:rsidR="00E04261" w:rsidRPr="00543AB0" w:rsidRDefault="00F27A52" w:rsidP="00F27A52">
      <w:pPr>
        <w:pStyle w:val="ListParagraph"/>
        <w:numPr>
          <w:ilvl w:val="0"/>
          <w:numId w:val="1"/>
        </w:numPr>
        <w:spacing w:after="200" w:line="276" w:lineRule="auto"/>
        <w:jc w:val="both"/>
      </w:pPr>
      <w:r w:rsidRPr="00543AB0">
        <w:t xml:space="preserve">Public participation in the establishment of justice </w:t>
      </w:r>
      <w:r w:rsidR="00E04261" w:rsidRPr="00543AB0">
        <w:t xml:space="preserve">of criminal justice, Dar Al </w:t>
      </w:r>
      <w:proofErr w:type="spellStart"/>
      <w:r w:rsidR="00E04261" w:rsidRPr="00543AB0">
        <w:t>Nahda</w:t>
      </w:r>
      <w:proofErr w:type="spellEnd"/>
      <w:r w:rsidR="00E04261" w:rsidRPr="00543AB0">
        <w:t>, Cairo, first edition, 2012</w:t>
      </w:r>
    </w:p>
    <w:p w:rsidR="00E04261" w:rsidRPr="00543AB0" w:rsidRDefault="00E04261" w:rsidP="00E04261">
      <w:pPr>
        <w:pStyle w:val="ListParagraph"/>
        <w:numPr>
          <w:ilvl w:val="0"/>
          <w:numId w:val="1"/>
        </w:numPr>
        <w:spacing w:after="200" w:line="276" w:lineRule="auto"/>
        <w:jc w:val="both"/>
      </w:pPr>
      <w:r w:rsidRPr="00543AB0">
        <w:t>Authority of Individuals towards red-handed crimes,  Dar Al Nahda, Cairo, first edition, 2013.</w:t>
      </w:r>
    </w:p>
    <w:p w:rsidR="00E04261" w:rsidRPr="00543AB0" w:rsidRDefault="00E04261" w:rsidP="00F27A52">
      <w:pPr>
        <w:pStyle w:val="ListParagraph"/>
        <w:numPr>
          <w:ilvl w:val="0"/>
          <w:numId w:val="1"/>
        </w:numPr>
        <w:spacing w:after="200" w:line="276" w:lineRule="auto"/>
        <w:jc w:val="both"/>
      </w:pPr>
      <w:r w:rsidRPr="00543AB0">
        <w:t xml:space="preserve">Legal </w:t>
      </w:r>
      <w:r w:rsidR="00F27A52" w:rsidRPr="00543AB0">
        <w:t>Miracles</w:t>
      </w:r>
      <w:r w:rsidRPr="00543AB0">
        <w:t xml:space="preserve"> in the Holy Quran, 99</w:t>
      </w:r>
      <w:r w:rsidR="00F27A52" w:rsidRPr="00543AB0">
        <w:t>9</w:t>
      </w:r>
      <w:r w:rsidRPr="00543AB0">
        <w:t xml:space="preserve"> Magazine, issued by the UAE Ministry of Interior, 41</w:t>
      </w:r>
      <w:r w:rsidRPr="00543AB0">
        <w:rPr>
          <w:vertAlign w:val="superscript"/>
        </w:rPr>
        <w:t>st</w:t>
      </w:r>
      <w:r w:rsidRPr="00543AB0">
        <w:t xml:space="preserve"> year, Issue 497, May 2012, Pp 46 &amp; 47.</w:t>
      </w:r>
    </w:p>
    <w:p w:rsidR="00E04261" w:rsidRPr="00543AB0" w:rsidRDefault="00E04261" w:rsidP="00E04261">
      <w:pPr>
        <w:pStyle w:val="ListParagraph"/>
        <w:numPr>
          <w:ilvl w:val="0"/>
          <w:numId w:val="1"/>
        </w:numPr>
        <w:spacing w:after="200" w:line="276" w:lineRule="auto"/>
        <w:jc w:val="both"/>
      </w:pPr>
      <w:r w:rsidRPr="00543AB0">
        <w:t>Rights of Orphans between Sharia and Law, 999 Magazine, issued by the UAE Ministry of Interior, 42</w:t>
      </w:r>
      <w:r w:rsidRPr="00543AB0">
        <w:rPr>
          <w:vertAlign w:val="superscript"/>
        </w:rPr>
        <w:t>nd</w:t>
      </w:r>
      <w:r w:rsidRPr="00543AB0">
        <w:t xml:space="preserve"> year, Issue 509, May 2013, Pp 46 &amp; 47.</w:t>
      </w:r>
    </w:p>
    <w:p w:rsidR="00E04261" w:rsidRPr="00543AB0" w:rsidRDefault="00F27A52" w:rsidP="00F27A52">
      <w:pPr>
        <w:pStyle w:val="ListParagraph"/>
        <w:numPr>
          <w:ilvl w:val="0"/>
          <w:numId w:val="1"/>
        </w:numPr>
        <w:spacing w:after="200" w:line="276" w:lineRule="auto"/>
        <w:jc w:val="both"/>
      </w:pPr>
      <w:r w:rsidRPr="00543AB0">
        <w:t xml:space="preserve">Family’s </w:t>
      </w:r>
      <w:r w:rsidR="00E04261" w:rsidRPr="00543AB0">
        <w:t>Legal Protection, 999 Magazine, issued by the UAE Ministry of Interior, 42</w:t>
      </w:r>
      <w:r w:rsidR="00E04261" w:rsidRPr="00543AB0">
        <w:rPr>
          <w:vertAlign w:val="superscript"/>
        </w:rPr>
        <w:t>nd</w:t>
      </w:r>
      <w:r w:rsidR="00E04261" w:rsidRPr="00543AB0">
        <w:t xml:space="preserve"> year, Issue 510, June 2013, Pp 50 &amp; 51.</w:t>
      </w:r>
    </w:p>
    <w:p w:rsidR="00E04261" w:rsidRPr="00543AB0" w:rsidRDefault="00F27A52" w:rsidP="00E04261">
      <w:pPr>
        <w:pStyle w:val="ListParagraph"/>
        <w:numPr>
          <w:ilvl w:val="0"/>
          <w:numId w:val="1"/>
        </w:numPr>
        <w:spacing w:after="200" w:line="276" w:lineRule="auto"/>
        <w:jc w:val="both"/>
      </w:pPr>
      <w:r w:rsidRPr="00543AB0">
        <w:t>Appeals</w:t>
      </w:r>
      <w:r w:rsidR="00E04261" w:rsidRPr="00543AB0">
        <w:t xml:space="preserve"> against Criminal Cassation Judgments between Prohibition and admissibility, in Jurisprudence, Judiciary and Law Magazine issued by ADJD Juristic, Legislative and Judicial Research and Studies Center, Abu Dhabi, 1</w:t>
      </w:r>
      <w:r w:rsidR="00E04261" w:rsidRPr="00543AB0">
        <w:rPr>
          <w:vertAlign w:val="superscript"/>
        </w:rPr>
        <w:t>st</w:t>
      </w:r>
      <w:r w:rsidR="00E04261" w:rsidRPr="00543AB0">
        <w:t xml:space="preserve"> year, Issue 2, May 2013, Pp 143 Ff.</w:t>
      </w:r>
    </w:p>
    <w:p w:rsidR="00E04261" w:rsidRPr="00543AB0" w:rsidRDefault="00F27A52" w:rsidP="00E04261">
      <w:pPr>
        <w:pStyle w:val="ListParagraph"/>
        <w:numPr>
          <w:ilvl w:val="0"/>
          <w:numId w:val="1"/>
        </w:numPr>
        <w:spacing w:after="200" w:line="276" w:lineRule="auto"/>
        <w:jc w:val="both"/>
      </w:pPr>
      <w:r w:rsidRPr="00543AB0">
        <w:t>Police Power to Search</w:t>
      </w:r>
      <w:r w:rsidR="00E04261" w:rsidRPr="00543AB0">
        <w:t xml:space="preserve"> of females, comparative study, Judicial Studies Academy Magazine, issued by the ADJD Judicial Studies and Specialized Training Academy, Abu Dhabi, 2</w:t>
      </w:r>
      <w:r w:rsidR="00E04261" w:rsidRPr="00543AB0">
        <w:rPr>
          <w:vertAlign w:val="superscript"/>
        </w:rPr>
        <w:t>nd</w:t>
      </w:r>
      <w:r w:rsidR="00E04261" w:rsidRPr="00543AB0">
        <w:t xml:space="preserve"> year, second issue, 2013, Pp 67 Ff.</w:t>
      </w:r>
    </w:p>
    <w:p w:rsidR="00E04261" w:rsidRPr="00543AB0" w:rsidRDefault="00F27A52" w:rsidP="00E04261">
      <w:pPr>
        <w:pStyle w:val="ListParagraph"/>
        <w:numPr>
          <w:ilvl w:val="0"/>
          <w:numId w:val="1"/>
        </w:numPr>
        <w:spacing w:after="200" w:line="276" w:lineRule="auto"/>
        <w:jc w:val="both"/>
      </w:pPr>
      <w:r w:rsidRPr="00543AB0">
        <w:t>Appeals</w:t>
      </w:r>
      <w:r w:rsidR="00E04261" w:rsidRPr="00543AB0">
        <w:t xml:space="preserve"> against Criminal Cassation Judgments between Prohibition and admissibility, Dar  Al Nahda, Cairo, first edition, 2013.</w:t>
      </w:r>
    </w:p>
    <w:p w:rsidR="00E04261" w:rsidRPr="00543AB0" w:rsidRDefault="00E04261" w:rsidP="00E04261">
      <w:pPr>
        <w:pStyle w:val="ListParagraph"/>
        <w:numPr>
          <w:ilvl w:val="0"/>
          <w:numId w:val="1"/>
        </w:numPr>
        <w:spacing w:after="200" w:line="276" w:lineRule="auto"/>
        <w:jc w:val="both"/>
      </w:pPr>
      <w:r w:rsidRPr="00543AB0">
        <w:lastRenderedPageBreak/>
        <w:t>Legality of discounted sales, 999 Magazine, the UAE Ministry of Interior, 42</w:t>
      </w:r>
      <w:r w:rsidRPr="00543AB0">
        <w:rPr>
          <w:vertAlign w:val="superscript"/>
        </w:rPr>
        <w:t>nd</w:t>
      </w:r>
      <w:r w:rsidRPr="00543AB0">
        <w:t xml:space="preserve"> year, Issue 511, July 2013, Pp 50&amp;51.</w:t>
      </w:r>
    </w:p>
    <w:p w:rsidR="00E04261" w:rsidRPr="00543AB0" w:rsidRDefault="00E04261" w:rsidP="00E04261">
      <w:pPr>
        <w:pStyle w:val="ListParagraph"/>
        <w:numPr>
          <w:ilvl w:val="0"/>
          <w:numId w:val="1"/>
        </w:numPr>
        <w:spacing w:after="200" w:line="276" w:lineRule="auto"/>
        <w:jc w:val="both"/>
      </w:pPr>
      <w:r w:rsidRPr="00543AB0">
        <w:t>Tolerance in Sharia and Law,  999 Magazine, the UAE Ministry of Interior, 42</w:t>
      </w:r>
      <w:r w:rsidRPr="00543AB0">
        <w:rPr>
          <w:vertAlign w:val="superscript"/>
        </w:rPr>
        <w:t>nd</w:t>
      </w:r>
      <w:r w:rsidRPr="00543AB0">
        <w:t xml:space="preserve"> year, Issue 513, September 2013, Pp 44&amp;45.</w:t>
      </w:r>
    </w:p>
    <w:p w:rsidR="00E04261" w:rsidRPr="00543AB0" w:rsidRDefault="00E04261" w:rsidP="00E04261">
      <w:pPr>
        <w:pStyle w:val="ListParagraph"/>
        <w:numPr>
          <w:ilvl w:val="0"/>
          <w:numId w:val="1"/>
        </w:numPr>
        <w:spacing w:after="200" w:line="276" w:lineRule="auto"/>
        <w:jc w:val="both"/>
      </w:pPr>
      <w:r w:rsidRPr="00543AB0">
        <w:t>Judicial monitoring of accused and convicted</w:t>
      </w:r>
      <w:r w:rsidR="00DD59DE" w:rsidRPr="00543AB0">
        <w:t xml:space="preserve"> in e</w:t>
      </w:r>
      <w:r w:rsidRPr="00543AB0">
        <w:t>xtradition</w:t>
      </w:r>
      <w:r w:rsidR="00DD59DE" w:rsidRPr="00543AB0">
        <w:t xml:space="preserve"> cases</w:t>
      </w:r>
      <w:r w:rsidRPr="00543AB0">
        <w:t xml:space="preserve"> (commentary on the judgment of the Federal Supreme Court for appeal No. 205, year 2009, Criminal) published within a book titled “The Most Recent Judgments of the Federal Supreme Court as commented by judges, lawyers and academics” issued on the 40</w:t>
      </w:r>
      <w:r w:rsidRPr="00543AB0">
        <w:rPr>
          <w:vertAlign w:val="superscript"/>
        </w:rPr>
        <w:t>th</w:t>
      </w:r>
      <w:r w:rsidRPr="00543AB0">
        <w:t xml:space="preserve"> anniversary of the UAE Federal Supreme Court, the Federal Supreme Court publications, 2013, Pp 43 Ff.</w:t>
      </w:r>
    </w:p>
    <w:p w:rsidR="00E04261" w:rsidRPr="00543AB0" w:rsidRDefault="00E04261" w:rsidP="00E04261">
      <w:pPr>
        <w:pStyle w:val="ListParagraph"/>
        <w:numPr>
          <w:ilvl w:val="0"/>
          <w:numId w:val="1"/>
        </w:numPr>
        <w:spacing w:after="200" w:line="276" w:lineRule="auto"/>
        <w:jc w:val="both"/>
      </w:pPr>
      <w:r w:rsidRPr="00543AB0">
        <w:t>Gulf Citizenship, 999 Magazine, the UAE Ministry of Interior, 43</w:t>
      </w:r>
      <w:r w:rsidRPr="00543AB0">
        <w:rPr>
          <w:vertAlign w:val="superscript"/>
        </w:rPr>
        <w:t>rd</w:t>
      </w:r>
      <w:r w:rsidRPr="00543AB0">
        <w:t xml:space="preserve"> year, Issue 516, December 2013, Pp46&amp;47.</w:t>
      </w:r>
    </w:p>
    <w:p w:rsidR="00E04261" w:rsidRPr="00543AB0" w:rsidRDefault="00E04261" w:rsidP="00E04261">
      <w:pPr>
        <w:pStyle w:val="ListParagraph"/>
        <w:numPr>
          <w:ilvl w:val="0"/>
          <w:numId w:val="1"/>
        </w:numPr>
        <w:spacing w:after="200" w:line="276" w:lineRule="auto"/>
        <w:jc w:val="both"/>
      </w:pPr>
      <w:r w:rsidRPr="00543AB0">
        <w:t>Judicial Immunity for Lawyers, 999 Magazine, the UAE Ministry of Interior, 43</w:t>
      </w:r>
      <w:r w:rsidRPr="00543AB0">
        <w:rPr>
          <w:vertAlign w:val="superscript"/>
        </w:rPr>
        <w:t>rd</w:t>
      </w:r>
      <w:r w:rsidRPr="00543AB0">
        <w:t xml:space="preserve"> year, Issue 516, December 2013, Pp 44&amp;45.</w:t>
      </w:r>
    </w:p>
    <w:p w:rsidR="00E04261" w:rsidRPr="00543AB0" w:rsidRDefault="00E04261" w:rsidP="00E04261">
      <w:pPr>
        <w:pStyle w:val="ListParagraph"/>
        <w:numPr>
          <w:ilvl w:val="0"/>
          <w:numId w:val="1"/>
        </w:numPr>
        <w:spacing w:after="200" w:line="276" w:lineRule="auto"/>
        <w:jc w:val="both"/>
      </w:pPr>
      <w:r w:rsidRPr="00543AB0">
        <w:t>Science … legal perspective, 999 Magazine, the UAE Ministry of Interior, 43</w:t>
      </w:r>
      <w:r w:rsidRPr="00543AB0">
        <w:rPr>
          <w:vertAlign w:val="superscript"/>
        </w:rPr>
        <w:t>rd</w:t>
      </w:r>
      <w:r w:rsidRPr="00543AB0">
        <w:t xml:space="preserve"> year, Issue 518, February 2014, Pp 46 &amp; 47.</w:t>
      </w:r>
    </w:p>
    <w:p w:rsidR="00E04261" w:rsidRPr="00543AB0" w:rsidRDefault="00E04261" w:rsidP="00E04261">
      <w:pPr>
        <w:jc w:val="both"/>
        <w:rPr>
          <w:b/>
          <w:bCs/>
          <w:u w:val="single"/>
        </w:rPr>
      </w:pPr>
      <w:r w:rsidRPr="00543AB0">
        <w:rPr>
          <w:b/>
          <w:bCs/>
          <w:u w:val="single"/>
        </w:rPr>
        <w:t>Training Courses passed:</w:t>
      </w:r>
    </w:p>
    <w:p w:rsidR="00E04261" w:rsidRPr="00543AB0" w:rsidRDefault="00E04261" w:rsidP="00E04261">
      <w:pPr>
        <w:pStyle w:val="ListParagraph"/>
        <w:numPr>
          <w:ilvl w:val="0"/>
          <w:numId w:val="1"/>
        </w:numPr>
        <w:spacing w:after="200" w:line="276" w:lineRule="auto"/>
        <w:jc w:val="both"/>
      </w:pPr>
      <w:r w:rsidRPr="00543AB0">
        <w:t>Course on teaching small and large number of students, organized by Staff and Leadership Capacity Development Center, Cairo University, 7-9 August 2006.</w:t>
      </w:r>
    </w:p>
    <w:p w:rsidR="00E04261" w:rsidRPr="00543AB0" w:rsidRDefault="00E04261" w:rsidP="00E04261">
      <w:pPr>
        <w:pStyle w:val="ListParagraph"/>
        <w:numPr>
          <w:ilvl w:val="0"/>
          <w:numId w:val="1"/>
        </w:numPr>
        <w:spacing w:after="200" w:line="276" w:lineRule="auto"/>
        <w:jc w:val="both"/>
      </w:pPr>
      <w:r w:rsidRPr="00543AB0">
        <w:t>Course on preparation of research projects, organized by Staff and Leadership Capacity Development Center, Cairo University, 14-16 August 2006.</w:t>
      </w:r>
    </w:p>
    <w:p w:rsidR="00E04261" w:rsidRPr="00543AB0" w:rsidRDefault="00E04261" w:rsidP="00E04261">
      <w:pPr>
        <w:pStyle w:val="ListParagraph"/>
        <w:numPr>
          <w:ilvl w:val="0"/>
          <w:numId w:val="1"/>
        </w:numPr>
        <w:spacing w:after="200" w:line="276" w:lineRule="auto"/>
        <w:jc w:val="both"/>
      </w:pPr>
      <w:r w:rsidRPr="00543AB0">
        <w:t>Course on evaluation of teaching, organized by Staff and Leadership Capacity Development Center, Cairo University, 21-23 August 2006.</w:t>
      </w:r>
    </w:p>
    <w:p w:rsidR="00E04261" w:rsidRPr="00543AB0" w:rsidRDefault="00E04261" w:rsidP="00E04261">
      <w:pPr>
        <w:pStyle w:val="ListParagraph"/>
        <w:numPr>
          <w:ilvl w:val="0"/>
          <w:numId w:val="1"/>
        </w:numPr>
        <w:spacing w:after="200" w:line="276" w:lineRule="auto"/>
        <w:jc w:val="both"/>
      </w:pPr>
      <w:r w:rsidRPr="00543AB0">
        <w:t>Course on teaching using technology, organized by Staff and Leadership Capacity Development Center, Cairo University, 28-30 August 2006.</w:t>
      </w:r>
    </w:p>
    <w:p w:rsidR="00E04261" w:rsidRPr="00543AB0" w:rsidRDefault="00E04261" w:rsidP="00E04261">
      <w:pPr>
        <w:pStyle w:val="ListParagraph"/>
        <w:numPr>
          <w:ilvl w:val="0"/>
          <w:numId w:val="1"/>
        </w:numPr>
        <w:spacing w:after="200" w:line="276" w:lineRule="auto"/>
        <w:jc w:val="both"/>
      </w:pPr>
      <w:r w:rsidRPr="00543AB0">
        <w:t>Course on the design of academic course, organized by Staff and Leadership Capacity Development Center, Cairo University, 4-6 September 2006.</w:t>
      </w:r>
    </w:p>
    <w:p w:rsidR="00E04261" w:rsidRPr="00543AB0" w:rsidRDefault="00E04261" w:rsidP="00E04261">
      <w:pPr>
        <w:pStyle w:val="ListParagraph"/>
        <w:numPr>
          <w:ilvl w:val="0"/>
          <w:numId w:val="1"/>
        </w:numPr>
        <w:spacing w:after="200" w:line="276" w:lineRule="auto"/>
        <w:jc w:val="both"/>
      </w:pPr>
      <w:r w:rsidRPr="00543AB0">
        <w:lastRenderedPageBreak/>
        <w:t>Course on legal aspects of universities, organized by Staff and Leadership Capacity Development Center, Cairo University, 9-11 July 2006.</w:t>
      </w:r>
    </w:p>
    <w:p w:rsidR="00E04261" w:rsidRPr="00543AB0" w:rsidRDefault="00E04261" w:rsidP="00E04261">
      <w:pPr>
        <w:pStyle w:val="ListParagraph"/>
        <w:numPr>
          <w:ilvl w:val="0"/>
          <w:numId w:val="1"/>
        </w:numPr>
        <w:spacing w:after="200" w:line="276" w:lineRule="auto"/>
        <w:jc w:val="both"/>
      </w:pPr>
      <w:r w:rsidRPr="00543AB0">
        <w:t>Course on legal and financial aspects of universities, organized by Staff and Leadership Capacity Development Center, Cairo University, 12-14 July 2006.</w:t>
      </w:r>
    </w:p>
    <w:p w:rsidR="00E04261" w:rsidRPr="00543AB0" w:rsidRDefault="00E04261" w:rsidP="00E04261">
      <w:pPr>
        <w:pStyle w:val="ListParagraph"/>
        <w:numPr>
          <w:ilvl w:val="0"/>
          <w:numId w:val="1"/>
        </w:numPr>
        <w:spacing w:after="200" w:line="276" w:lineRule="auto"/>
        <w:jc w:val="both"/>
      </w:pPr>
      <w:r w:rsidRPr="00543AB0">
        <w:t>Course on Competitive Research Projects, organized by Staff and Leadership Capacity Development Center, Cairo University, 12-14 July 2006.</w:t>
      </w:r>
    </w:p>
    <w:p w:rsidR="00E04261" w:rsidRPr="00543AB0" w:rsidRDefault="00E04261" w:rsidP="00E04261">
      <w:pPr>
        <w:pStyle w:val="ListParagraph"/>
        <w:numPr>
          <w:ilvl w:val="0"/>
          <w:numId w:val="1"/>
        </w:numPr>
        <w:spacing w:after="200" w:line="276" w:lineRule="auto"/>
        <w:jc w:val="both"/>
      </w:pPr>
      <w:r w:rsidRPr="00543AB0">
        <w:t>Course on organization of Scientific Conferences, organized by Staff and Leadership Capacity Development Center, Cairo University, 14-16 May 2006.</w:t>
      </w:r>
    </w:p>
    <w:p w:rsidR="00E04261" w:rsidRPr="00543AB0" w:rsidRDefault="00E04261" w:rsidP="00E04261">
      <w:pPr>
        <w:pStyle w:val="ListParagraph"/>
        <w:numPr>
          <w:ilvl w:val="0"/>
          <w:numId w:val="1"/>
        </w:numPr>
        <w:spacing w:after="200" w:line="276" w:lineRule="auto"/>
        <w:jc w:val="both"/>
      </w:pPr>
      <w:r w:rsidRPr="00543AB0">
        <w:t>Course on the use of technology in teaching, organized by Staff and Leadership Capacity Development Center, Cairo University, 14-16 May 2006.</w:t>
      </w:r>
    </w:p>
    <w:p w:rsidR="00E04261" w:rsidRPr="00543AB0" w:rsidRDefault="00E04261" w:rsidP="00E04261">
      <w:pPr>
        <w:pStyle w:val="ListParagraph"/>
        <w:numPr>
          <w:ilvl w:val="0"/>
          <w:numId w:val="1"/>
        </w:numPr>
        <w:spacing w:after="200" w:line="276" w:lineRule="auto"/>
        <w:jc w:val="both"/>
      </w:pPr>
      <w:r w:rsidRPr="00543AB0">
        <w:t>Course on the skills of effective presentation, organized by Staff and Leadership Capacity Development Center, Cairo University, 14-16 July 2006.</w:t>
      </w:r>
    </w:p>
    <w:p w:rsidR="00E04261" w:rsidRPr="00543AB0" w:rsidRDefault="00E04261" w:rsidP="00E04261">
      <w:pPr>
        <w:pStyle w:val="ListParagraph"/>
        <w:numPr>
          <w:ilvl w:val="0"/>
          <w:numId w:val="1"/>
        </w:numPr>
        <w:spacing w:after="200" w:line="276" w:lineRule="auto"/>
        <w:jc w:val="both"/>
      </w:pPr>
      <w:r w:rsidRPr="00543AB0">
        <w:t>Course on the code on conduct in Academic Professions, organized by Staff and Leadership Capacity Development Center, Cairo University, 17-19 July 2006.</w:t>
      </w:r>
    </w:p>
    <w:p w:rsidR="00E04261" w:rsidRPr="00543AB0" w:rsidRDefault="00E04261" w:rsidP="00E04261">
      <w:pPr>
        <w:jc w:val="both"/>
      </w:pPr>
    </w:p>
    <w:p w:rsidR="00E04261" w:rsidRPr="00543AB0" w:rsidRDefault="00E04261" w:rsidP="00E04261">
      <w:pPr>
        <w:jc w:val="both"/>
        <w:rPr>
          <w:b/>
          <w:bCs/>
          <w:u w:val="single"/>
        </w:rPr>
      </w:pPr>
      <w:r w:rsidRPr="00543AB0">
        <w:rPr>
          <w:b/>
          <w:bCs/>
          <w:u w:val="single"/>
        </w:rPr>
        <w:t>Language and Computer</w:t>
      </w:r>
    </w:p>
    <w:p w:rsidR="00E04261" w:rsidRPr="00543AB0" w:rsidRDefault="00E04261" w:rsidP="00E04261">
      <w:pPr>
        <w:jc w:val="both"/>
      </w:pPr>
      <w:r w:rsidRPr="00543AB0">
        <w:t>Arabic: fluently speak, write and read</w:t>
      </w:r>
    </w:p>
    <w:p w:rsidR="00E04261" w:rsidRPr="00543AB0" w:rsidRDefault="00E04261" w:rsidP="00E04261">
      <w:pPr>
        <w:jc w:val="both"/>
      </w:pPr>
      <w:r w:rsidRPr="00543AB0">
        <w:t>French: fluently speak, write and read</w:t>
      </w:r>
    </w:p>
    <w:p w:rsidR="00E04261" w:rsidRPr="00543AB0" w:rsidRDefault="00E04261" w:rsidP="00E04261">
      <w:pPr>
        <w:jc w:val="both"/>
      </w:pPr>
      <w:r w:rsidRPr="00543AB0">
        <w:t xml:space="preserve">Use of computer and internet </w:t>
      </w:r>
    </w:p>
    <w:p w:rsidR="00E04261" w:rsidRPr="00543AB0" w:rsidRDefault="00E04261" w:rsidP="00E04261">
      <w:pPr>
        <w:jc w:val="both"/>
      </w:pPr>
      <w:r w:rsidRPr="00543AB0">
        <w:t xml:space="preserve">  </w:t>
      </w:r>
    </w:p>
    <w:p w:rsidR="009C4102" w:rsidRPr="00543AB0" w:rsidRDefault="009C4102" w:rsidP="00E04261">
      <w:pPr>
        <w:pStyle w:val="ListParagraph"/>
        <w:spacing w:before="120"/>
        <w:contextualSpacing w:val="0"/>
        <w:jc w:val="both"/>
        <w:rPr>
          <w:lang w:val="en-US"/>
        </w:rPr>
      </w:pPr>
    </w:p>
    <w:sectPr w:rsidR="009C4102" w:rsidRPr="00543AB0" w:rsidSect="00E82CFA">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90F" w:rsidRDefault="00B2790F" w:rsidP="009C4102">
      <w:r>
        <w:separator/>
      </w:r>
    </w:p>
  </w:endnote>
  <w:endnote w:type="continuationSeparator" w:id="0">
    <w:p w:rsidR="00B2790F" w:rsidRDefault="00B2790F" w:rsidP="009C41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90F" w:rsidRDefault="00B2790F" w:rsidP="009C4102">
      <w:r>
        <w:separator/>
      </w:r>
    </w:p>
  </w:footnote>
  <w:footnote w:type="continuationSeparator" w:id="0">
    <w:p w:rsidR="00B2790F" w:rsidRDefault="00B2790F" w:rsidP="009C410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F01B0"/>
    <w:multiLevelType w:val="hybridMultilevel"/>
    <w:tmpl w:val="FF4A43B4"/>
    <w:lvl w:ilvl="0" w:tplc="A42E1B92">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FD2B80"/>
    <w:multiLevelType w:val="hybridMultilevel"/>
    <w:tmpl w:val="200839CA"/>
    <w:lvl w:ilvl="0" w:tplc="7E80522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9C4102"/>
    <w:rsid w:val="000702C2"/>
    <w:rsid w:val="000C5D99"/>
    <w:rsid w:val="000D68F4"/>
    <w:rsid w:val="00172B0A"/>
    <w:rsid w:val="00175437"/>
    <w:rsid w:val="0018318C"/>
    <w:rsid w:val="001A14FF"/>
    <w:rsid w:val="001C2BA8"/>
    <w:rsid w:val="001F79DD"/>
    <w:rsid w:val="002166F2"/>
    <w:rsid w:val="002416C4"/>
    <w:rsid w:val="00273117"/>
    <w:rsid w:val="002804FE"/>
    <w:rsid w:val="00281B9E"/>
    <w:rsid w:val="0028247A"/>
    <w:rsid w:val="00291973"/>
    <w:rsid w:val="002B35A4"/>
    <w:rsid w:val="002C4415"/>
    <w:rsid w:val="002D75C7"/>
    <w:rsid w:val="00325E31"/>
    <w:rsid w:val="00367F26"/>
    <w:rsid w:val="003829B4"/>
    <w:rsid w:val="003B1BDC"/>
    <w:rsid w:val="003B2A6A"/>
    <w:rsid w:val="003F2282"/>
    <w:rsid w:val="00444C29"/>
    <w:rsid w:val="004800B9"/>
    <w:rsid w:val="00492BAD"/>
    <w:rsid w:val="004D6CBF"/>
    <w:rsid w:val="005076F5"/>
    <w:rsid w:val="00522E0F"/>
    <w:rsid w:val="00523FB7"/>
    <w:rsid w:val="00527915"/>
    <w:rsid w:val="00532E9B"/>
    <w:rsid w:val="00543AB0"/>
    <w:rsid w:val="00546EFD"/>
    <w:rsid w:val="00563184"/>
    <w:rsid w:val="00570702"/>
    <w:rsid w:val="00577D52"/>
    <w:rsid w:val="005A798F"/>
    <w:rsid w:val="0061561E"/>
    <w:rsid w:val="00676543"/>
    <w:rsid w:val="00691969"/>
    <w:rsid w:val="00692589"/>
    <w:rsid w:val="006B5F6C"/>
    <w:rsid w:val="006D1D94"/>
    <w:rsid w:val="006E68BB"/>
    <w:rsid w:val="006F58BF"/>
    <w:rsid w:val="00704BA5"/>
    <w:rsid w:val="00720BFD"/>
    <w:rsid w:val="0073358B"/>
    <w:rsid w:val="00734443"/>
    <w:rsid w:val="0076517E"/>
    <w:rsid w:val="007A6B39"/>
    <w:rsid w:val="007B4003"/>
    <w:rsid w:val="008A0F09"/>
    <w:rsid w:val="008A179D"/>
    <w:rsid w:val="008A2037"/>
    <w:rsid w:val="008F2E17"/>
    <w:rsid w:val="00904277"/>
    <w:rsid w:val="0097259B"/>
    <w:rsid w:val="00994B7D"/>
    <w:rsid w:val="009C4102"/>
    <w:rsid w:val="00A11F87"/>
    <w:rsid w:val="00A626E7"/>
    <w:rsid w:val="00A73729"/>
    <w:rsid w:val="00AC227A"/>
    <w:rsid w:val="00B2790F"/>
    <w:rsid w:val="00B52281"/>
    <w:rsid w:val="00BB3244"/>
    <w:rsid w:val="00BF3E90"/>
    <w:rsid w:val="00C073B7"/>
    <w:rsid w:val="00C20AA2"/>
    <w:rsid w:val="00C61A03"/>
    <w:rsid w:val="00C81B61"/>
    <w:rsid w:val="00C83457"/>
    <w:rsid w:val="00CA6C42"/>
    <w:rsid w:val="00CE2283"/>
    <w:rsid w:val="00CE31D8"/>
    <w:rsid w:val="00CF7F6B"/>
    <w:rsid w:val="00D02788"/>
    <w:rsid w:val="00DC4745"/>
    <w:rsid w:val="00DD59DE"/>
    <w:rsid w:val="00DE52D1"/>
    <w:rsid w:val="00E04261"/>
    <w:rsid w:val="00E24F02"/>
    <w:rsid w:val="00E614A7"/>
    <w:rsid w:val="00E82CFA"/>
    <w:rsid w:val="00EB1C00"/>
    <w:rsid w:val="00ED531A"/>
    <w:rsid w:val="00EE0B14"/>
    <w:rsid w:val="00EE1F3E"/>
    <w:rsid w:val="00F025ED"/>
    <w:rsid w:val="00F27A52"/>
    <w:rsid w:val="00F41A1A"/>
    <w:rsid w:val="00F61E2D"/>
    <w:rsid w:val="00F72106"/>
    <w:rsid w:val="00F93FCB"/>
    <w:rsid w:val="00FA61E2"/>
    <w:rsid w:val="00FB3454"/>
    <w:rsid w:val="00FE50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8"/>
        <w:szCs w:val="28"/>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73B7"/>
    <w:rPr>
      <w:lang w:val="en-GB"/>
    </w:rPr>
  </w:style>
  <w:style w:type="paragraph" w:styleId="Heading1">
    <w:name w:val="heading 1"/>
    <w:basedOn w:val="Normal"/>
    <w:next w:val="Normal"/>
    <w:link w:val="Heading1Char"/>
    <w:uiPriority w:val="9"/>
    <w:qFormat/>
    <w:rsid w:val="002C4415"/>
    <w:pPr>
      <w:keepNext/>
      <w:keepLines/>
      <w:spacing w:before="480"/>
      <w:outlineLvl w:val="0"/>
    </w:pPr>
    <w:rPr>
      <w:rFonts w:asciiTheme="majorHAnsi" w:eastAsiaTheme="majorEastAsia" w:hAnsiTheme="majorHAnsi" w:cstheme="majorBidi"/>
      <w:b/>
      <w:bCs/>
      <w:color w:val="365F91" w:themeColor="accent1" w:themeShade="BF"/>
    </w:rPr>
  </w:style>
  <w:style w:type="paragraph" w:styleId="Heading3">
    <w:name w:val="heading 3"/>
    <w:basedOn w:val="Normal"/>
    <w:link w:val="Heading3Char"/>
    <w:uiPriority w:val="9"/>
    <w:qFormat/>
    <w:rsid w:val="001C2BA8"/>
    <w:pPr>
      <w:spacing w:before="100" w:beforeAutospacing="1" w:after="100" w:afterAutospacing="1"/>
      <w:jc w:val="left"/>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73B7"/>
    <w:pPr>
      <w:ind w:left="720"/>
      <w:contextualSpacing/>
    </w:pPr>
  </w:style>
  <w:style w:type="paragraph" w:styleId="Header">
    <w:name w:val="header"/>
    <w:basedOn w:val="Normal"/>
    <w:link w:val="HeaderChar"/>
    <w:uiPriority w:val="99"/>
    <w:semiHidden/>
    <w:unhideWhenUsed/>
    <w:rsid w:val="009C4102"/>
    <w:pPr>
      <w:tabs>
        <w:tab w:val="center" w:pos="4320"/>
        <w:tab w:val="right" w:pos="8640"/>
      </w:tabs>
    </w:pPr>
  </w:style>
  <w:style w:type="character" w:customStyle="1" w:styleId="HeaderChar">
    <w:name w:val="Header Char"/>
    <w:basedOn w:val="DefaultParagraphFont"/>
    <w:link w:val="Header"/>
    <w:uiPriority w:val="99"/>
    <w:semiHidden/>
    <w:rsid w:val="009C4102"/>
    <w:rPr>
      <w:lang w:val="en-GB"/>
    </w:rPr>
  </w:style>
  <w:style w:type="paragraph" w:styleId="Footer">
    <w:name w:val="footer"/>
    <w:basedOn w:val="Normal"/>
    <w:link w:val="FooterChar"/>
    <w:uiPriority w:val="99"/>
    <w:semiHidden/>
    <w:unhideWhenUsed/>
    <w:rsid w:val="009C4102"/>
    <w:pPr>
      <w:tabs>
        <w:tab w:val="center" w:pos="4320"/>
        <w:tab w:val="right" w:pos="8640"/>
      </w:tabs>
    </w:pPr>
  </w:style>
  <w:style w:type="character" w:customStyle="1" w:styleId="FooterChar">
    <w:name w:val="Footer Char"/>
    <w:basedOn w:val="DefaultParagraphFont"/>
    <w:link w:val="Footer"/>
    <w:uiPriority w:val="99"/>
    <w:semiHidden/>
    <w:rsid w:val="009C4102"/>
    <w:rPr>
      <w:lang w:val="en-GB"/>
    </w:rPr>
  </w:style>
  <w:style w:type="character" w:styleId="Hyperlink">
    <w:name w:val="Hyperlink"/>
    <w:basedOn w:val="DefaultParagraphFont"/>
    <w:uiPriority w:val="99"/>
    <w:unhideWhenUsed/>
    <w:rsid w:val="00273117"/>
    <w:rPr>
      <w:color w:val="0000FF" w:themeColor="hyperlink"/>
      <w:u w:val="single"/>
    </w:rPr>
  </w:style>
  <w:style w:type="paragraph" w:styleId="NormalWeb">
    <w:name w:val="Normal (Web)"/>
    <w:basedOn w:val="Normal"/>
    <w:uiPriority w:val="99"/>
    <w:semiHidden/>
    <w:unhideWhenUsed/>
    <w:rsid w:val="00704BA5"/>
    <w:pPr>
      <w:spacing w:before="100" w:beforeAutospacing="1" w:after="100" w:afterAutospacing="1"/>
      <w:jc w:val="left"/>
    </w:pPr>
    <w:rPr>
      <w:rFonts w:ascii="Times New Roman" w:eastAsia="Times New Roman" w:hAnsi="Times New Roman" w:cs="Times New Roman"/>
      <w:sz w:val="24"/>
      <w:szCs w:val="24"/>
      <w:lang w:val="en-US"/>
    </w:rPr>
  </w:style>
  <w:style w:type="character" w:customStyle="1" w:styleId="bday">
    <w:name w:val="bday"/>
    <w:basedOn w:val="DefaultParagraphFont"/>
    <w:rsid w:val="00704BA5"/>
  </w:style>
  <w:style w:type="character" w:customStyle="1" w:styleId="locality">
    <w:name w:val="locality"/>
    <w:basedOn w:val="DefaultParagraphFont"/>
    <w:rsid w:val="00704BA5"/>
  </w:style>
  <w:style w:type="character" w:customStyle="1" w:styleId="country-name">
    <w:name w:val="country-name"/>
    <w:basedOn w:val="DefaultParagraphFont"/>
    <w:rsid w:val="00704BA5"/>
  </w:style>
  <w:style w:type="paragraph" w:styleId="BalloonText">
    <w:name w:val="Balloon Text"/>
    <w:basedOn w:val="Normal"/>
    <w:link w:val="BalloonTextChar"/>
    <w:uiPriority w:val="99"/>
    <w:semiHidden/>
    <w:unhideWhenUsed/>
    <w:rsid w:val="00704BA5"/>
    <w:rPr>
      <w:rFonts w:ascii="Tahoma" w:hAnsi="Tahoma" w:cs="Tahoma"/>
      <w:sz w:val="16"/>
      <w:szCs w:val="16"/>
    </w:rPr>
  </w:style>
  <w:style w:type="character" w:customStyle="1" w:styleId="BalloonTextChar">
    <w:name w:val="Balloon Text Char"/>
    <w:basedOn w:val="DefaultParagraphFont"/>
    <w:link w:val="BalloonText"/>
    <w:uiPriority w:val="99"/>
    <w:semiHidden/>
    <w:rsid w:val="00704BA5"/>
    <w:rPr>
      <w:rFonts w:ascii="Tahoma" w:hAnsi="Tahoma" w:cs="Tahoma"/>
      <w:sz w:val="16"/>
      <w:szCs w:val="16"/>
      <w:lang w:val="en-GB"/>
    </w:rPr>
  </w:style>
  <w:style w:type="character" w:customStyle="1" w:styleId="apple-converted-space">
    <w:name w:val="apple-converted-space"/>
    <w:basedOn w:val="DefaultParagraphFont"/>
    <w:rsid w:val="00FE5079"/>
  </w:style>
  <w:style w:type="character" w:customStyle="1" w:styleId="Heading3Char">
    <w:name w:val="Heading 3 Char"/>
    <w:basedOn w:val="DefaultParagraphFont"/>
    <w:link w:val="Heading3"/>
    <w:uiPriority w:val="9"/>
    <w:rsid w:val="001C2BA8"/>
    <w:rPr>
      <w:rFonts w:ascii="Times New Roman" w:eastAsia="Times New Roman" w:hAnsi="Times New Roman" w:cs="Times New Roman"/>
      <w:b/>
      <w:bCs/>
      <w:sz w:val="27"/>
      <w:szCs w:val="27"/>
    </w:rPr>
  </w:style>
  <w:style w:type="character" w:styleId="Emphasis">
    <w:name w:val="Emphasis"/>
    <w:basedOn w:val="DefaultParagraphFont"/>
    <w:uiPriority w:val="20"/>
    <w:qFormat/>
    <w:rsid w:val="001C2BA8"/>
    <w:rPr>
      <w:i/>
      <w:iCs/>
    </w:rPr>
  </w:style>
  <w:style w:type="character" w:customStyle="1" w:styleId="Heading1Char">
    <w:name w:val="Heading 1 Char"/>
    <w:basedOn w:val="DefaultParagraphFont"/>
    <w:link w:val="Heading1"/>
    <w:uiPriority w:val="9"/>
    <w:rsid w:val="002C4415"/>
    <w:rPr>
      <w:rFonts w:asciiTheme="majorHAnsi" w:eastAsiaTheme="majorEastAsia" w:hAnsiTheme="majorHAnsi" w:cstheme="majorBidi"/>
      <w:b/>
      <w:bCs/>
      <w:color w:val="365F91" w:themeColor="accent1" w:themeShade="BF"/>
      <w:lang w:val="en-GB"/>
    </w:rPr>
  </w:style>
</w:styles>
</file>

<file path=word/webSettings.xml><?xml version="1.0" encoding="utf-8"?>
<w:webSettings xmlns:r="http://schemas.openxmlformats.org/officeDocument/2006/relationships" xmlns:w="http://schemas.openxmlformats.org/wordprocessingml/2006/main">
  <w:divs>
    <w:div w:id="162361450">
      <w:bodyDiv w:val="1"/>
      <w:marLeft w:val="0"/>
      <w:marRight w:val="0"/>
      <w:marTop w:val="0"/>
      <w:marBottom w:val="0"/>
      <w:divBdr>
        <w:top w:val="none" w:sz="0" w:space="0" w:color="auto"/>
        <w:left w:val="none" w:sz="0" w:space="0" w:color="auto"/>
        <w:bottom w:val="none" w:sz="0" w:space="0" w:color="auto"/>
        <w:right w:val="none" w:sz="0" w:space="0" w:color="auto"/>
      </w:divBdr>
    </w:div>
    <w:div w:id="839740418">
      <w:bodyDiv w:val="1"/>
      <w:marLeft w:val="0"/>
      <w:marRight w:val="0"/>
      <w:marTop w:val="0"/>
      <w:marBottom w:val="0"/>
      <w:divBdr>
        <w:top w:val="none" w:sz="0" w:space="0" w:color="auto"/>
        <w:left w:val="none" w:sz="0" w:space="0" w:color="auto"/>
        <w:bottom w:val="none" w:sz="0" w:space="0" w:color="auto"/>
        <w:right w:val="none" w:sz="0" w:space="0" w:color="auto"/>
      </w:divBdr>
    </w:div>
    <w:div w:id="990401104">
      <w:bodyDiv w:val="1"/>
      <w:marLeft w:val="0"/>
      <w:marRight w:val="0"/>
      <w:marTop w:val="0"/>
      <w:marBottom w:val="0"/>
      <w:divBdr>
        <w:top w:val="none" w:sz="0" w:space="0" w:color="auto"/>
        <w:left w:val="none" w:sz="0" w:space="0" w:color="auto"/>
        <w:bottom w:val="none" w:sz="0" w:space="0" w:color="auto"/>
        <w:right w:val="none" w:sz="0" w:space="0" w:color="auto"/>
      </w:divBdr>
    </w:div>
    <w:div w:id="1767575826">
      <w:bodyDiv w:val="1"/>
      <w:marLeft w:val="0"/>
      <w:marRight w:val="0"/>
      <w:marTop w:val="0"/>
      <w:marBottom w:val="0"/>
      <w:divBdr>
        <w:top w:val="none" w:sz="0" w:space="0" w:color="auto"/>
        <w:left w:val="none" w:sz="0" w:space="0" w:color="auto"/>
        <w:bottom w:val="none" w:sz="0" w:space="0" w:color="auto"/>
        <w:right w:val="none" w:sz="0" w:space="0" w:color="auto"/>
      </w:divBdr>
      <w:divsChild>
        <w:div w:id="1221360811">
          <w:marLeft w:val="0"/>
          <w:marRight w:val="0"/>
          <w:marTop w:val="0"/>
          <w:marBottom w:val="0"/>
          <w:divBdr>
            <w:top w:val="none" w:sz="0" w:space="0" w:color="auto"/>
            <w:left w:val="none" w:sz="0" w:space="0" w:color="auto"/>
            <w:bottom w:val="none" w:sz="0" w:space="0" w:color="auto"/>
            <w:right w:val="none" w:sz="0" w:space="0" w:color="auto"/>
          </w:divBdr>
          <w:divsChild>
            <w:div w:id="942998250">
              <w:marLeft w:val="0"/>
              <w:marRight w:val="0"/>
              <w:marTop w:val="0"/>
              <w:marBottom w:val="0"/>
              <w:divBdr>
                <w:top w:val="none" w:sz="0" w:space="0" w:color="auto"/>
                <w:left w:val="none" w:sz="0" w:space="0" w:color="auto"/>
                <w:bottom w:val="none" w:sz="0" w:space="0" w:color="auto"/>
                <w:right w:val="none" w:sz="0" w:space="0" w:color="auto"/>
              </w:divBdr>
              <w:divsChild>
                <w:div w:id="1011298957">
                  <w:marLeft w:val="0"/>
                  <w:marRight w:val="0"/>
                  <w:marTop w:val="0"/>
                  <w:marBottom w:val="0"/>
                  <w:divBdr>
                    <w:top w:val="none" w:sz="0" w:space="0" w:color="auto"/>
                    <w:left w:val="none" w:sz="0" w:space="0" w:color="auto"/>
                    <w:bottom w:val="none" w:sz="0" w:space="0" w:color="auto"/>
                    <w:right w:val="none" w:sz="0" w:space="0" w:color="auto"/>
                  </w:divBdr>
                </w:div>
                <w:div w:id="1872566666">
                  <w:marLeft w:val="0"/>
                  <w:marRight w:val="0"/>
                  <w:marTop w:val="0"/>
                  <w:marBottom w:val="0"/>
                  <w:divBdr>
                    <w:top w:val="none" w:sz="0" w:space="0" w:color="auto"/>
                    <w:left w:val="none" w:sz="0" w:space="0" w:color="auto"/>
                    <w:bottom w:val="none" w:sz="0" w:space="0" w:color="auto"/>
                    <w:right w:val="none" w:sz="0" w:space="0" w:color="auto"/>
                  </w:divBdr>
                </w:div>
                <w:div w:id="109297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424038">
      <w:bodyDiv w:val="1"/>
      <w:marLeft w:val="0"/>
      <w:marRight w:val="0"/>
      <w:marTop w:val="0"/>
      <w:marBottom w:val="0"/>
      <w:divBdr>
        <w:top w:val="none" w:sz="0" w:space="0" w:color="auto"/>
        <w:left w:val="none" w:sz="0" w:space="0" w:color="auto"/>
        <w:bottom w:val="none" w:sz="0" w:space="0" w:color="auto"/>
        <w:right w:val="none" w:sz="0" w:space="0" w:color="auto"/>
      </w:divBdr>
    </w:div>
    <w:div w:id="1884633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ae/url?sa=t&amp;rct=j&amp;q=&amp;esrc=s&amp;source=web&amp;cd=3&amp;cad=rja&amp;ved=0CDsQFjAC&amp;url=http%3A%2F%2Fwww.daralnahda.com%2F&amp;ei=UsMJU63yHuu00wXEwoCwBw&amp;usg=AFQjCNHAnzIjKuHRvuErNE3xHuoGfWv8_g&amp;sig2=zyKPnugbZNBxg9glY4n9dw" TargetMode="External"/><Relationship Id="rId3" Type="http://schemas.openxmlformats.org/officeDocument/2006/relationships/settings" Target="settings.xml"/><Relationship Id="rId7" Type="http://schemas.openxmlformats.org/officeDocument/2006/relationships/hyperlink" Target="mailto:ahmedmou@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8</Pages>
  <Words>1964</Words>
  <Characters>11201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fatena</dc:creator>
  <cp:keywords/>
  <dc:description/>
  <cp:lastModifiedBy>002550</cp:lastModifiedBy>
  <cp:revision>10</cp:revision>
  <cp:lastPrinted>2014-02-24T04:19:00Z</cp:lastPrinted>
  <dcterms:created xsi:type="dcterms:W3CDTF">2014-02-25T03:34:00Z</dcterms:created>
  <dcterms:modified xsi:type="dcterms:W3CDTF">2014-03-10T07:32:00Z</dcterms:modified>
</cp:coreProperties>
</file>