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DC0" w:rsidRDefault="00F77DC0" w:rsidP="009F445A">
      <w:pPr>
        <w:autoSpaceDE w:val="0"/>
        <w:autoSpaceDN w:val="0"/>
        <w:bidi/>
        <w:adjustRightInd w:val="0"/>
        <w:spacing w:after="0" w:line="240" w:lineRule="auto"/>
        <w:rPr>
          <w:rFonts w:ascii="SimplifiedArabic-Bold" w:cs="SimplifiedArabic-Bold"/>
          <w:b/>
          <w:bCs/>
          <w:sz w:val="32"/>
          <w:szCs w:val="32"/>
        </w:rPr>
      </w:pPr>
    </w:p>
    <w:p w:rsidR="00582D51" w:rsidRPr="00582D51" w:rsidRDefault="0018624E" w:rsidP="007E3619">
      <w:pPr>
        <w:autoSpaceDE w:val="0"/>
        <w:autoSpaceDN w:val="0"/>
        <w:bidi/>
        <w:adjustRightInd w:val="0"/>
        <w:spacing w:after="0" w:line="240" w:lineRule="auto"/>
        <w:rPr>
          <w:rFonts w:cs="SimplifiedArabic-Bold" w:hint="cs"/>
          <w:b/>
          <w:bCs/>
          <w:sz w:val="32"/>
          <w:szCs w:val="32"/>
          <w:rtl/>
          <w:lang w:bidi="ar-EG"/>
        </w:rPr>
      </w:pPr>
      <w:r>
        <w:rPr>
          <w:rFonts w:ascii="SimplifiedArabic-Bold" w:cs="SimplifiedArabic-Bold" w:hint="cs"/>
          <w:b/>
          <w:bCs/>
          <w:sz w:val="32"/>
          <w:szCs w:val="32"/>
          <w:rtl/>
          <w:lang w:bidi="ar-EG"/>
        </w:rPr>
        <w:t>ا</w:t>
      </w:r>
      <w:r w:rsidR="007E3619">
        <w:rPr>
          <w:rFonts w:ascii="SimplifiedArabic-Bold" w:cs="SimplifiedArabic-Bold" w:hint="cs"/>
          <w:b/>
          <w:bCs/>
          <w:sz w:val="32"/>
          <w:szCs w:val="32"/>
          <w:rtl/>
          <w:lang w:bidi="ar-EG"/>
        </w:rPr>
        <w:t>ستبانة عن مدى تحقيق المدرسة لرؤيتها ورسالتها</w:t>
      </w:r>
    </w:p>
    <w:tbl>
      <w:tblPr>
        <w:tblStyle w:val="TableGrid"/>
        <w:bidiVisual/>
        <w:tblW w:w="0" w:type="auto"/>
        <w:tblLook w:val="04A0"/>
      </w:tblPr>
      <w:tblGrid>
        <w:gridCol w:w="6048"/>
        <w:gridCol w:w="1080"/>
        <w:gridCol w:w="1080"/>
        <w:gridCol w:w="1368"/>
      </w:tblGrid>
      <w:tr w:rsidR="00582D51" w:rsidTr="00582D51">
        <w:tc>
          <w:tcPr>
            <w:tcW w:w="6048" w:type="dxa"/>
          </w:tcPr>
          <w:p w:rsidR="00582D51" w:rsidRPr="007E3619" w:rsidRDefault="00582D51" w:rsidP="007E3619">
            <w:pPr>
              <w:autoSpaceDE w:val="0"/>
              <w:autoSpaceDN w:val="0"/>
              <w:bidi/>
              <w:adjustRightInd w:val="0"/>
              <w:jc w:val="center"/>
              <w:rPr>
                <w:rFonts w:ascii="SimplifiedArabic-Bold" w:cs="SimplifiedArabic-Bold" w:hint="cs"/>
                <w:b/>
                <w:bCs/>
                <w:sz w:val="36"/>
                <w:szCs w:val="36"/>
                <w:rtl/>
              </w:rPr>
            </w:pPr>
            <w:r w:rsidRPr="007E3619">
              <w:rPr>
                <w:rFonts w:ascii="SimplifiedArabic-Bold" w:cs="SimplifiedArabic-Bold" w:hint="cs"/>
                <w:b/>
                <w:bCs/>
                <w:sz w:val="36"/>
                <w:szCs w:val="36"/>
                <w:rtl/>
              </w:rPr>
              <w:t>العبارة</w:t>
            </w:r>
          </w:p>
          <w:p w:rsidR="007E3619" w:rsidRDefault="007E3619" w:rsidP="007E3619">
            <w:pPr>
              <w:autoSpaceDE w:val="0"/>
              <w:autoSpaceDN w:val="0"/>
              <w:bidi/>
              <w:adjustRightInd w:val="0"/>
              <w:jc w:val="center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  <w:tcBorders>
              <w:bottom w:val="single" w:sz="4" w:space="0" w:color="000000" w:themeColor="text1"/>
            </w:tcBorders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  <w:r>
              <w:rPr>
                <w:rFonts w:ascii="SimplifiedArabic-Bold" w:cs="SimplifiedArabic-Bold" w:hint="cs"/>
                <w:b/>
                <w:bCs/>
                <w:sz w:val="32"/>
                <w:szCs w:val="32"/>
                <w:rtl/>
              </w:rPr>
              <w:t>موافق</w:t>
            </w:r>
          </w:p>
        </w:tc>
        <w:tc>
          <w:tcPr>
            <w:tcW w:w="1080" w:type="dxa"/>
            <w:tcBorders>
              <w:bottom w:val="single" w:sz="4" w:space="0" w:color="000000" w:themeColor="text1"/>
            </w:tcBorders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  <w:r>
              <w:rPr>
                <w:rFonts w:ascii="SimplifiedArabic-Bold" w:cs="SimplifiedArabic-Bold" w:hint="cs"/>
                <w:b/>
                <w:bCs/>
                <w:sz w:val="32"/>
                <w:szCs w:val="32"/>
                <w:rtl/>
              </w:rPr>
              <w:t>لا أدري</w:t>
            </w:r>
          </w:p>
        </w:tc>
        <w:tc>
          <w:tcPr>
            <w:tcW w:w="1368" w:type="dxa"/>
            <w:tcBorders>
              <w:bottom w:val="single" w:sz="4" w:space="0" w:color="000000" w:themeColor="text1"/>
            </w:tcBorders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  <w:r>
              <w:rPr>
                <w:rFonts w:ascii="SimplifiedArabic-Bold" w:cs="SimplifiedArabic-Bold" w:hint="cs"/>
                <w:b/>
                <w:bCs/>
                <w:sz w:val="32"/>
                <w:szCs w:val="32"/>
                <w:rtl/>
              </w:rPr>
              <w:t>غير موافق</w:t>
            </w: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6"/>
                <w:szCs w:val="36"/>
                <w:rtl/>
              </w:rPr>
            </w:pPr>
            <w:r w:rsidRPr="00582D51">
              <w:rPr>
                <w:rFonts w:ascii="SimplifiedArabic-Bold" w:cs="SimplifiedArabic-Bold" w:hint="cs"/>
                <w:b/>
                <w:bCs/>
                <w:sz w:val="36"/>
                <w:szCs w:val="36"/>
                <w:rtl/>
              </w:rPr>
              <w:t>البيئة الداخلية المساعدة لتحقيق الرؤية والرسالة</w:t>
            </w:r>
          </w:p>
        </w:tc>
        <w:tc>
          <w:tcPr>
            <w:tcW w:w="1080" w:type="dxa"/>
            <w:shd w:val="pct10" w:color="auto" w:fill="auto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  <w:shd w:val="pct10" w:color="auto" w:fill="auto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  <w:shd w:val="pct10" w:color="auto" w:fill="auto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1-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يشترك جميع العاملين بالمدرسة في صياغة رؤية ورسالة المدرسة.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2-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يشترك المتعلمون في صياغة الرؤية والرسالة.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</w:rPr>
              <w:t>3-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تتبع القيادة المدرسية أسلوباً ديمقراطياً في صياغة الرؤية والرسالة.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 w:hint="cs"/>
                <w:b/>
                <w:bCs/>
                <w:sz w:val="32"/>
                <w:szCs w:val="32"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4-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تتسم وثيقة الرؤية والرسالة بوضوح الأسلوب.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 w:hint="cs"/>
                <w:b/>
                <w:bCs/>
                <w:sz w:val="32"/>
                <w:szCs w:val="32"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5-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تتسق بنود الرسالة مع رؤية المدرسة.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 w:hint="cs"/>
                <w:b/>
                <w:bCs/>
                <w:sz w:val="32"/>
                <w:szCs w:val="32"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6-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يتم نشر الرؤية والرسالة بوضعها في أماكن بارزة بالمدرسة.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 w:hint="cs"/>
                <w:b/>
                <w:bCs/>
                <w:sz w:val="32"/>
                <w:szCs w:val="32"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7-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يتم نشر الرؤية والرسالة من خلال الاجتماعات المدرسية.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 w:hint="cs"/>
                <w:b/>
                <w:bCs/>
                <w:sz w:val="32"/>
                <w:szCs w:val="32"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8-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يتم نشر الرؤية والرسالة من خلال الموقع الالكتروني للمدرسة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 w:hint="cs"/>
                <w:b/>
                <w:bCs/>
                <w:sz w:val="32"/>
                <w:szCs w:val="32"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</w:rPr>
              <w:t>9-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يعمل جميع العاملين على تنفيذ الرؤية والرسالة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Default="00582D51" w:rsidP="00582D51">
            <w:pPr>
              <w:jc w:val="right"/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</w:rPr>
              <w:t>10-</w:t>
            </w:r>
            <w:r w:rsidRPr="00D76C3C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تحدث وثيقة الرؤية والرسالة سنوياً</w:t>
            </w:r>
          </w:p>
        </w:tc>
        <w:tc>
          <w:tcPr>
            <w:tcW w:w="1080" w:type="dxa"/>
            <w:tcBorders>
              <w:bottom w:val="single" w:sz="4" w:space="0" w:color="000000" w:themeColor="text1"/>
            </w:tcBorders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  <w:tcBorders>
              <w:bottom w:val="single" w:sz="4" w:space="0" w:color="000000" w:themeColor="text1"/>
            </w:tcBorders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  <w:tcBorders>
              <w:bottom w:val="single" w:sz="4" w:space="0" w:color="000000" w:themeColor="text1"/>
            </w:tcBorders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841908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6"/>
                <w:szCs w:val="36"/>
                <w:rtl/>
              </w:rPr>
            </w:pPr>
            <w:r w:rsidRPr="00582D51">
              <w:rPr>
                <w:rFonts w:ascii="SimplifiedArabic-Bold" w:cs="SimplifiedArabic-Bold" w:hint="cs"/>
                <w:b/>
                <w:bCs/>
                <w:sz w:val="36"/>
                <w:szCs w:val="36"/>
                <w:rtl/>
              </w:rPr>
              <w:t>البيئة الخارجية</w:t>
            </w:r>
            <w:r w:rsidRPr="00582D51">
              <w:rPr>
                <w:rFonts w:ascii="SimplifiedArabic-Bold" w:cs="SimplifiedArabic-Bold" w:hint="cs"/>
                <w:b/>
                <w:bCs/>
                <w:sz w:val="36"/>
                <w:szCs w:val="36"/>
                <w:rtl/>
              </w:rPr>
              <w:t xml:space="preserve"> المساعدة لتحقيق الرؤية والرسالة</w:t>
            </w:r>
          </w:p>
        </w:tc>
        <w:tc>
          <w:tcPr>
            <w:tcW w:w="1080" w:type="dxa"/>
            <w:shd w:val="pct10" w:color="auto" w:fill="auto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  <w:shd w:val="pct10" w:color="auto" w:fill="auto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  <w:shd w:val="pct10" w:color="auto" w:fill="auto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 w:hint="cs"/>
                <w:b/>
                <w:bCs/>
                <w:sz w:val="32"/>
                <w:szCs w:val="32"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1-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يشترك مجلس الأمناء في صياغة الرؤية والرسالة.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 w:hint="cs"/>
                <w:b/>
                <w:bCs/>
                <w:sz w:val="32"/>
                <w:szCs w:val="32"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2-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يشترك ممثلون عن أولياء الأمور في صياغة الرؤية والرسالة.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 w:hint="cs"/>
                <w:b/>
                <w:bCs/>
                <w:sz w:val="32"/>
                <w:szCs w:val="32"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3-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يشترك ممثلون عن مؤسسات المجتمع المحلي في صياغة الرؤية والرسالة.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 w:hint="cs"/>
                <w:b/>
                <w:bCs/>
                <w:sz w:val="32"/>
                <w:szCs w:val="32"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</w:rPr>
              <w:t>4-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يعي أولياء الأمور والمهتمون بالعملية التعليمية بنود الرؤية والرسالة.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 w:hint="cs"/>
                <w:b/>
                <w:bCs/>
                <w:sz w:val="32"/>
                <w:szCs w:val="32"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</w:rPr>
              <w:t>5-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توفر الإدارة التعليمية الدعم الفني للمدرسة من أجل تحقيق رؤيتها ورسالتها.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 w:hint="cs"/>
                <w:b/>
                <w:bCs/>
                <w:sz w:val="32"/>
                <w:szCs w:val="32"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6-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يشارك أولياء الأمور في تحقيق الرؤية والرسالة.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582D51" w:rsidRDefault="00582D51" w:rsidP="00582D51">
            <w:pPr>
              <w:autoSpaceDE w:val="0"/>
              <w:autoSpaceDN w:val="0"/>
              <w:bidi/>
              <w:adjustRightInd w:val="0"/>
              <w:rPr>
                <w:rFonts w:cs="SimplifiedArabic-Bold" w:hint="cs"/>
                <w:b/>
                <w:bCs/>
                <w:sz w:val="32"/>
                <w:szCs w:val="32"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</w:rPr>
              <w:t>7-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تتعاون مؤسسات المجتمع المحلي مع المدرسة في تحقيق الرؤية والرسالة.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7E3619" w:rsidRDefault="00582D51" w:rsidP="007E3619">
            <w:pPr>
              <w:autoSpaceDE w:val="0"/>
              <w:autoSpaceDN w:val="0"/>
              <w:bidi/>
              <w:adjustRightInd w:val="0"/>
              <w:rPr>
                <w:rFonts w:cs="SimplifiedArabic-Bold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8-</w:t>
            </w:r>
            <w:r w:rsidRPr="00582D51">
              <w:rPr>
                <w:rFonts w:cs="SimplifiedArabic-Bold" w:hint="cs"/>
                <w:b/>
                <w:bCs/>
                <w:sz w:val="32"/>
                <w:szCs w:val="32"/>
                <w:rtl/>
                <w:lang w:bidi="ar-EG"/>
              </w:rPr>
              <w:t>توجد جمعيات أهلية تساعد على تحقيق الرؤية والرسالة.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  <w:tr w:rsidR="00582D51" w:rsidTr="00582D51">
        <w:tc>
          <w:tcPr>
            <w:tcW w:w="6048" w:type="dxa"/>
          </w:tcPr>
          <w:p w:rsidR="00582D51" w:rsidRPr="007E3619" w:rsidRDefault="007E3619" w:rsidP="007E3619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  <w:r w:rsidRPr="007E3619">
              <w:rPr>
                <w:rFonts w:ascii="SimplifiedArabic-Bold" w:cs="SimplifiedArabic-Bold" w:hint="cs"/>
                <w:b/>
                <w:bCs/>
                <w:sz w:val="32"/>
                <w:szCs w:val="32"/>
                <w:rtl/>
              </w:rPr>
              <w:t>9-</w:t>
            </w:r>
            <w:r>
              <w:rPr>
                <w:rFonts w:ascii="SimplifiedArabic-Bold" w:cs="SimplifiedArabic-Bold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7E3619">
              <w:rPr>
                <w:rFonts w:ascii="SimplifiedArabic-Bold" w:cs="SimplifiedArabic-Bold" w:hint="cs"/>
                <w:b/>
                <w:bCs/>
                <w:sz w:val="32"/>
                <w:szCs w:val="32"/>
                <w:rtl/>
              </w:rPr>
              <w:t>يقو</w:t>
            </w:r>
            <w:r>
              <w:rPr>
                <w:rFonts w:ascii="SimplifiedArabic-Bold" w:cs="SimplifiedArabic-Bold" w:hint="cs"/>
                <w:b/>
                <w:bCs/>
                <w:sz w:val="32"/>
                <w:szCs w:val="32"/>
                <w:rtl/>
              </w:rPr>
              <w:t>م أعضاء من المجتمع المحلي بدعم المدرسة من أجل تحقيق رؤيتها ورسالتها</w:t>
            </w: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80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368" w:type="dxa"/>
          </w:tcPr>
          <w:p w:rsidR="00582D51" w:rsidRDefault="00582D51" w:rsidP="0018624E">
            <w:pPr>
              <w:autoSpaceDE w:val="0"/>
              <w:autoSpaceDN w:val="0"/>
              <w:bidi/>
              <w:adjustRightInd w:val="0"/>
              <w:rPr>
                <w:rFonts w:ascii="SimplifiedArabic-Bold" w:cs="SimplifiedArabic-Bold"/>
                <w:b/>
                <w:bCs/>
                <w:sz w:val="32"/>
                <w:szCs w:val="32"/>
                <w:rtl/>
              </w:rPr>
            </w:pPr>
          </w:p>
        </w:tc>
      </w:tr>
    </w:tbl>
    <w:p w:rsidR="00F77DC0" w:rsidRDefault="00F77DC0" w:rsidP="009F445A">
      <w:pPr>
        <w:bidi/>
        <w:rPr>
          <w:rFonts w:hint="cs"/>
          <w:sz w:val="32"/>
          <w:szCs w:val="32"/>
          <w:rtl/>
          <w:lang w:bidi="ar-EG"/>
        </w:rPr>
      </w:pPr>
    </w:p>
    <w:p w:rsidR="00DC4EB3" w:rsidRPr="00F77DC0" w:rsidRDefault="00DC4EB3" w:rsidP="00DC4EB3">
      <w:pPr>
        <w:bidi/>
        <w:rPr>
          <w:sz w:val="32"/>
          <w:szCs w:val="32"/>
          <w:rtl/>
          <w:lang w:bidi="ar-EG"/>
        </w:rPr>
      </w:pPr>
    </w:p>
    <w:sectPr w:rsidR="00DC4EB3" w:rsidRPr="00F77DC0" w:rsidSect="007E3619">
      <w:pgSz w:w="12240" w:h="15840"/>
      <w:pgMar w:top="450" w:right="1440" w:bottom="450" w:left="81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Arabic-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300B9"/>
    <w:multiLevelType w:val="hybridMultilevel"/>
    <w:tmpl w:val="2586D7D0"/>
    <w:lvl w:ilvl="0" w:tplc="0D98FCE2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221C22"/>
    <w:multiLevelType w:val="hybridMultilevel"/>
    <w:tmpl w:val="578C02AA"/>
    <w:lvl w:ilvl="0" w:tplc="20B4FA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C9486D"/>
    <w:multiLevelType w:val="hybridMultilevel"/>
    <w:tmpl w:val="0CD498AC"/>
    <w:lvl w:ilvl="0" w:tplc="0D98FC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F65656"/>
    <w:multiLevelType w:val="hybridMultilevel"/>
    <w:tmpl w:val="0CD498AC"/>
    <w:lvl w:ilvl="0" w:tplc="0D98FC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2B182D"/>
    <w:multiLevelType w:val="hybridMultilevel"/>
    <w:tmpl w:val="0CD498AC"/>
    <w:lvl w:ilvl="0" w:tplc="0D98FC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>
    <w:useFELayout/>
  </w:compat>
  <w:rsids>
    <w:rsidRoot w:val="00F77DC0"/>
    <w:rsid w:val="0018624E"/>
    <w:rsid w:val="00582D51"/>
    <w:rsid w:val="007E3619"/>
    <w:rsid w:val="008C7E6C"/>
    <w:rsid w:val="009F445A"/>
    <w:rsid w:val="00DC4EB3"/>
    <w:rsid w:val="00E4760D"/>
    <w:rsid w:val="00F77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7E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624E"/>
    <w:pPr>
      <w:ind w:left="720"/>
      <w:contextualSpacing/>
    </w:pPr>
  </w:style>
  <w:style w:type="table" w:styleId="TableGrid">
    <w:name w:val="Table Grid"/>
    <w:basedOn w:val="TableNormal"/>
    <w:uiPriority w:val="59"/>
    <w:rsid w:val="00582D5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Khaled</dc:creator>
  <cp:keywords/>
  <dc:description/>
  <cp:lastModifiedBy>Khaled</cp:lastModifiedBy>
  <cp:revision>8</cp:revision>
  <dcterms:created xsi:type="dcterms:W3CDTF">2013-03-22T08:33:00Z</dcterms:created>
  <dcterms:modified xsi:type="dcterms:W3CDTF">2013-03-22T22:36:00Z</dcterms:modified>
</cp:coreProperties>
</file>